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4A35A" w14:textId="77777777" w:rsidR="000431BA" w:rsidRDefault="00000000">
      <w:pPr>
        <w:pStyle w:val="Title"/>
        <w:kinsoku w:val="0"/>
        <w:overflowPunct w:val="0"/>
        <w:rPr>
          <w:spacing w:val="-2"/>
        </w:rPr>
      </w:pPr>
      <w:r>
        <w:t>BRITISH</w:t>
      </w:r>
      <w:r>
        <w:rPr>
          <w:spacing w:val="-9"/>
        </w:rPr>
        <w:t xml:space="preserve"> </w:t>
      </w:r>
      <w:r>
        <w:t>INSTITUTE</w:t>
      </w:r>
      <w:r>
        <w:rPr>
          <w:spacing w:val="-5"/>
        </w:rPr>
        <w:t xml:space="preserve"> </w:t>
      </w:r>
      <w:r>
        <w:t>FOR</w:t>
      </w:r>
      <w:r>
        <w:rPr>
          <w:spacing w:val="-6"/>
        </w:rPr>
        <w:t xml:space="preserve"> </w:t>
      </w:r>
      <w:r>
        <w:t>LIBYAN</w:t>
      </w:r>
      <w:r>
        <w:rPr>
          <w:spacing w:val="-5"/>
        </w:rPr>
        <w:t xml:space="preserve"> </w:t>
      </w:r>
      <w:r>
        <w:t>&amp;</w:t>
      </w:r>
      <w:r>
        <w:rPr>
          <w:spacing w:val="-6"/>
        </w:rPr>
        <w:t xml:space="preserve"> </w:t>
      </w:r>
      <w:r>
        <w:t>NORTHERN</w:t>
      </w:r>
      <w:r>
        <w:rPr>
          <w:spacing w:val="-16"/>
        </w:rPr>
        <w:t xml:space="preserve"> </w:t>
      </w:r>
      <w:r>
        <w:t>AFRICAN</w:t>
      </w:r>
      <w:r>
        <w:rPr>
          <w:spacing w:val="-5"/>
        </w:rPr>
        <w:t xml:space="preserve"> </w:t>
      </w:r>
      <w:r>
        <w:rPr>
          <w:spacing w:val="-2"/>
        </w:rPr>
        <w:t>STUDIES</w:t>
      </w:r>
    </w:p>
    <w:p w14:paraId="2EFB969A" w14:textId="77777777" w:rsidR="000431BA" w:rsidRDefault="00000000">
      <w:pPr>
        <w:pStyle w:val="BodyText"/>
        <w:kinsoku w:val="0"/>
        <w:overflowPunct w:val="0"/>
        <w:spacing w:before="25"/>
        <w:ind w:left="390" w:right="390"/>
        <w:jc w:val="center"/>
        <w:rPr>
          <w:b/>
          <w:bCs/>
          <w:spacing w:val="-2"/>
          <w:sz w:val="24"/>
          <w:szCs w:val="24"/>
        </w:rPr>
      </w:pPr>
      <w:r>
        <w:rPr>
          <w:b/>
          <w:bCs/>
          <w:sz w:val="24"/>
          <w:szCs w:val="24"/>
        </w:rPr>
        <w:t>Registered</w:t>
      </w:r>
      <w:r>
        <w:rPr>
          <w:b/>
          <w:bCs/>
          <w:spacing w:val="-4"/>
          <w:sz w:val="24"/>
          <w:szCs w:val="24"/>
        </w:rPr>
        <w:t xml:space="preserve"> </w:t>
      </w:r>
      <w:r>
        <w:rPr>
          <w:b/>
          <w:bCs/>
          <w:sz w:val="24"/>
          <w:szCs w:val="24"/>
        </w:rPr>
        <w:t>Charity</w:t>
      </w:r>
      <w:r>
        <w:rPr>
          <w:b/>
          <w:bCs/>
          <w:spacing w:val="-3"/>
          <w:sz w:val="24"/>
          <w:szCs w:val="24"/>
        </w:rPr>
        <w:t xml:space="preserve"> </w:t>
      </w:r>
      <w:r>
        <w:rPr>
          <w:b/>
          <w:bCs/>
          <w:sz w:val="24"/>
          <w:szCs w:val="24"/>
        </w:rPr>
        <w:t>no.</w:t>
      </w:r>
      <w:r>
        <w:rPr>
          <w:b/>
          <w:bCs/>
          <w:spacing w:val="-3"/>
          <w:sz w:val="24"/>
          <w:szCs w:val="24"/>
        </w:rPr>
        <w:t xml:space="preserve"> </w:t>
      </w:r>
      <w:r>
        <w:rPr>
          <w:b/>
          <w:bCs/>
          <w:spacing w:val="-2"/>
          <w:sz w:val="24"/>
          <w:szCs w:val="24"/>
        </w:rPr>
        <w:t>259262</w:t>
      </w:r>
    </w:p>
    <w:p w14:paraId="04CD62CC" w14:textId="77777777" w:rsidR="000431BA" w:rsidRDefault="00000000">
      <w:pPr>
        <w:pStyle w:val="BodyText"/>
        <w:kinsoku w:val="0"/>
        <w:overflowPunct w:val="0"/>
        <w:spacing w:before="84"/>
        <w:ind w:left="390" w:right="390"/>
        <w:jc w:val="center"/>
        <w:rPr>
          <w:spacing w:val="-2"/>
          <w:sz w:val="24"/>
          <w:szCs w:val="24"/>
        </w:rPr>
      </w:pPr>
      <w:hyperlink r:id="rId7" w:history="1">
        <w:r>
          <w:rPr>
            <w:spacing w:val="-2"/>
            <w:sz w:val="24"/>
            <w:szCs w:val="24"/>
          </w:rPr>
          <w:t>www.bilnas.org</w:t>
        </w:r>
      </w:hyperlink>
    </w:p>
    <w:p w14:paraId="5653DF36" w14:textId="77777777" w:rsidR="000431BA" w:rsidRDefault="000431BA">
      <w:pPr>
        <w:pStyle w:val="BodyText"/>
        <w:kinsoku w:val="0"/>
        <w:overflowPunct w:val="0"/>
        <w:spacing w:before="1"/>
        <w:rPr>
          <w:sz w:val="28"/>
          <w:szCs w:val="28"/>
        </w:rPr>
      </w:pPr>
    </w:p>
    <w:p w14:paraId="6AA6EFCF" w14:textId="77777777" w:rsidR="000431BA" w:rsidRDefault="00000000">
      <w:pPr>
        <w:pStyle w:val="BodyText"/>
        <w:kinsoku w:val="0"/>
        <w:overflowPunct w:val="0"/>
        <w:spacing w:before="1"/>
        <w:ind w:left="390" w:right="390"/>
        <w:jc w:val="center"/>
        <w:rPr>
          <w:b/>
          <w:bCs/>
          <w:color w:val="C00000"/>
          <w:spacing w:val="-2"/>
          <w:sz w:val="24"/>
          <w:szCs w:val="24"/>
        </w:rPr>
      </w:pPr>
      <w:r>
        <w:rPr>
          <w:b/>
          <w:bCs/>
          <w:color w:val="C00000"/>
          <w:sz w:val="24"/>
          <w:szCs w:val="24"/>
        </w:rPr>
        <w:t>APPLICATIONS</w:t>
      </w:r>
      <w:r>
        <w:rPr>
          <w:b/>
          <w:bCs/>
          <w:color w:val="C00000"/>
          <w:spacing w:val="-8"/>
          <w:sz w:val="24"/>
          <w:szCs w:val="24"/>
        </w:rPr>
        <w:t xml:space="preserve"> </w:t>
      </w:r>
      <w:r>
        <w:rPr>
          <w:b/>
          <w:bCs/>
          <w:color w:val="C00000"/>
          <w:sz w:val="24"/>
          <w:szCs w:val="24"/>
        </w:rPr>
        <w:t>FOR</w:t>
      </w:r>
      <w:r>
        <w:rPr>
          <w:b/>
          <w:bCs/>
          <w:color w:val="C00000"/>
          <w:spacing w:val="-4"/>
          <w:sz w:val="24"/>
          <w:szCs w:val="24"/>
        </w:rPr>
        <w:t xml:space="preserve"> </w:t>
      </w:r>
      <w:r>
        <w:rPr>
          <w:b/>
          <w:bCs/>
          <w:color w:val="C00000"/>
          <w:sz w:val="24"/>
          <w:szCs w:val="24"/>
        </w:rPr>
        <w:t>BILNAS</w:t>
      </w:r>
      <w:r>
        <w:rPr>
          <w:b/>
          <w:bCs/>
          <w:color w:val="C00000"/>
          <w:spacing w:val="-4"/>
          <w:sz w:val="24"/>
          <w:szCs w:val="24"/>
        </w:rPr>
        <w:t xml:space="preserve"> </w:t>
      </w:r>
      <w:r>
        <w:rPr>
          <w:b/>
          <w:bCs/>
          <w:color w:val="C00000"/>
          <w:sz w:val="24"/>
          <w:szCs w:val="24"/>
        </w:rPr>
        <w:t>FLAGSHIP</w:t>
      </w:r>
      <w:r>
        <w:rPr>
          <w:b/>
          <w:bCs/>
          <w:color w:val="C00000"/>
          <w:spacing w:val="-15"/>
          <w:sz w:val="24"/>
          <w:szCs w:val="24"/>
        </w:rPr>
        <w:t xml:space="preserve"> </w:t>
      </w:r>
      <w:r>
        <w:rPr>
          <w:b/>
          <w:bCs/>
          <w:color w:val="C00000"/>
          <w:sz w:val="24"/>
          <w:szCs w:val="24"/>
        </w:rPr>
        <w:t>RESEARCH</w:t>
      </w:r>
      <w:r>
        <w:rPr>
          <w:b/>
          <w:bCs/>
          <w:color w:val="C00000"/>
          <w:spacing w:val="-3"/>
          <w:sz w:val="24"/>
          <w:szCs w:val="24"/>
        </w:rPr>
        <w:t xml:space="preserve"> </w:t>
      </w:r>
      <w:r>
        <w:rPr>
          <w:b/>
          <w:bCs/>
          <w:color w:val="C00000"/>
          <w:spacing w:val="-2"/>
          <w:sz w:val="24"/>
          <w:szCs w:val="24"/>
        </w:rPr>
        <w:t>SCHEME</w:t>
      </w:r>
    </w:p>
    <w:p w14:paraId="214AC632" w14:textId="77777777" w:rsidR="000431BA" w:rsidRDefault="000431BA">
      <w:pPr>
        <w:pStyle w:val="BodyText"/>
        <w:kinsoku w:val="0"/>
        <w:overflowPunct w:val="0"/>
        <w:spacing w:before="1"/>
        <w:rPr>
          <w:b/>
          <w:bCs/>
          <w:sz w:val="28"/>
          <w:szCs w:val="28"/>
        </w:rPr>
      </w:pPr>
    </w:p>
    <w:p w14:paraId="4CA23884" w14:textId="77777777" w:rsidR="000431BA" w:rsidRDefault="00000000">
      <w:pPr>
        <w:pStyle w:val="BodyText"/>
        <w:kinsoku w:val="0"/>
        <w:overflowPunct w:val="0"/>
        <w:spacing w:before="1"/>
        <w:ind w:left="390" w:right="390"/>
        <w:jc w:val="center"/>
        <w:rPr>
          <w:b/>
          <w:bCs/>
          <w:spacing w:val="-2"/>
          <w:sz w:val="24"/>
          <w:szCs w:val="24"/>
        </w:rPr>
      </w:pPr>
      <w:r>
        <w:rPr>
          <w:b/>
          <w:bCs/>
          <w:sz w:val="24"/>
          <w:szCs w:val="24"/>
        </w:rPr>
        <w:t>Guidance</w:t>
      </w:r>
      <w:r>
        <w:rPr>
          <w:b/>
          <w:bCs/>
          <w:spacing w:val="-3"/>
          <w:sz w:val="24"/>
          <w:szCs w:val="24"/>
        </w:rPr>
        <w:t xml:space="preserve"> </w:t>
      </w:r>
      <w:r>
        <w:rPr>
          <w:b/>
          <w:bCs/>
          <w:sz w:val="24"/>
          <w:szCs w:val="24"/>
        </w:rPr>
        <w:t>Notes for</w:t>
      </w:r>
      <w:r>
        <w:rPr>
          <w:b/>
          <w:bCs/>
          <w:spacing w:val="-18"/>
          <w:sz w:val="24"/>
          <w:szCs w:val="24"/>
        </w:rPr>
        <w:t xml:space="preserve"> </w:t>
      </w:r>
      <w:r>
        <w:rPr>
          <w:b/>
          <w:bCs/>
          <w:spacing w:val="-2"/>
          <w:sz w:val="24"/>
          <w:szCs w:val="24"/>
        </w:rPr>
        <w:t>Applicants</w:t>
      </w:r>
    </w:p>
    <w:p w14:paraId="065EFD51" w14:textId="77777777" w:rsidR="000431BA" w:rsidRDefault="00000000">
      <w:pPr>
        <w:pStyle w:val="BodyText"/>
        <w:kinsoku w:val="0"/>
        <w:overflowPunct w:val="0"/>
        <w:spacing w:before="219" w:line="230" w:lineRule="auto"/>
        <w:ind w:left="140" w:right="137"/>
        <w:jc w:val="both"/>
      </w:pPr>
      <w:r>
        <w:t>In 2022, the Society for Libyan Studies (SLS) evolved into the British Institute for Libyan and Northern</w:t>
      </w:r>
      <w:r>
        <w:rPr>
          <w:spacing w:val="-11"/>
        </w:rPr>
        <w:t xml:space="preserve"> </w:t>
      </w:r>
      <w:r>
        <w:t>African Studies (BILNAS) (</w:t>
      </w:r>
      <w:r>
        <w:rPr>
          <w:u w:val="single"/>
        </w:rPr>
        <w:t>www.bilnas.org</w:t>
      </w:r>
      <w:r>
        <w:t xml:space="preserve">). To mark this development, BILNAS is offering </w:t>
      </w:r>
      <w:r>
        <w:rPr>
          <w:b/>
          <w:bCs/>
        </w:rPr>
        <w:t xml:space="preserve">two Flagship Research Grants of £20,000 </w:t>
      </w:r>
      <w:r>
        <w:t>to support researchers working in the contemporary social sciences and humanities on projects</w:t>
      </w:r>
      <w:r>
        <w:rPr>
          <w:spacing w:val="-4"/>
        </w:rPr>
        <w:t xml:space="preserve"> </w:t>
      </w:r>
      <w:r>
        <w:t>focused</w:t>
      </w:r>
      <w:r>
        <w:rPr>
          <w:spacing w:val="-3"/>
        </w:rPr>
        <w:t xml:space="preserve"> </w:t>
      </w:r>
      <w:r>
        <w:t>on</w:t>
      </w:r>
      <w:r>
        <w:rPr>
          <w:spacing w:val="-3"/>
        </w:rPr>
        <w:t xml:space="preserve"> </w:t>
      </w:r>
      <w:r>
        <w:t>contemporary</w:t>
      </w:r>
      <w:r>
        <w:rPr>
          <w:spacing w:val="-3"/>
        </w:rPr>
        <w:t xml:space="preserve"> </w:t>
      </w:r>
      <w:r>
        <w:t>Northern</w:t>
      </w:r>
      <w:r>
        <w:rPr>
          <w:spacing w:val="-13"/>
        </w:rPr>
        <w:t xml:space="preserve"> </w:t>
      </w:r>
      <w:r>
        <w:t>Africa.</w:t>
      </w:r>
      <w:r>
        <w:rPr>
          <w:spacing w:val="-2"/>
        </w:rPr>
        <w:t xml:space="preserve"> </w:t>
      </w:r>
      <w:r>
        <w:t>Grants</w:t>
      </w:r>
      <w:r>
        <w:rPr>
          <w:spacing w:val="-3"/>
        </w:rPr>
        <w:t xml:space="preserve"> </w:t>
      </w:r>
      <w:r>
        <w:t>are</w:t>
      </w:r>
      <w:r>
        <w:rPr>
          <w:spacing w:val="-4"/>
        </w:rPr>
        <w:t xml:space="preserve"> </w:t>
      </w:r>
      <w:r>
        <w:t>tenable</w:t>
      </w:r>
      <w:r>
        <w:rPr>
          <w:spacing w:val="-3"/>
        </w:rPr>
        <w:t xml:space="preserve"> </w:t>
      </w:r>
      <w:r>
        <w:t>for</w:t>
      </w:r>
      <w:r>
        <w:rPr>
          <w:spacing w:val="-3"/>
        </w:rPr>
        <w:t xml:space="preserve"> </w:t>
      </w:r>
      <w:r>
        <w:t>up</w:t>
      </w:r>
      <w:r>
        <w:rPr>
          <w:spacing w:val="-3"/>
        </w:rPr>
        <w:t xml:space="preserve"> </w:t>
      </w:r>
      <w:r>
        <w:t>to</w:t>
      </w:r>
      <w:r>
        <w:rPr>
          <w:spacing w:val="-3"/>
        </w:rPr>
        <w:t xml:space="preserve"> </w:t>
      </w:r>
      <w:r>
        <w:t>24</w:t>
      </w:r>
      <w:r>
        <w:rPr>
          <w:spacing w:val="-3"/>
        </w:rPr>
        <w:t xml:space="preserve"> </w:t>
      </w:r>
      <w:r>
        <w:t>months</w:t>
      </w:r>
      <w:r>
        <w:rPr>
          <w:spacing w:val="-3"/>
        </w:rPr>
        <w:t xml:space="preserve"> </w:t>
      </w:r>
      <w:r>
        <w:t>starting</w:t>
      </w:r>
      <w:r>
        <w:rPr>
          <w:spacing w:val="-3"/>
        </w:rPr>
        <w:t xml:space="preserve"> </w:t>
      </w:r>
      <w:r>
        <w:t>from</w:t>
      </w:r>
      <w:r>
        <w:rPr>
          <w:spacing w:val="-3"/>
        </w:rPr>
        <w:t xml:space="preserve"> </w:t>
      </w:r>
      <w:r>
        <w:rPr>
          <w:b/>
          <w:bCs/>
        </w:rPr>
        <w:t>30</w:t>
      </w:r>
      <w:r>
        <w:rPr>
          <w:b/>
          <w:bCs/>
          <w:spacing w:val="-3"/>
        </w:rPr>
        <w:t xml:space="preserve"> </w:t>
      </w:r>
      <w:r>
        <w:rPr>
          <w:b/>
          <w:bCs/>
        </w:rPr>
        <w:t>June 2023</w:t>
      </w:r>
      <w:r>
        <w:t>.</w:t>
      </w:r>
      <w:r>
        <w:rPr>
          <w:spacing w:val="-4"/>
        </w:rPr>
        <w:t xml:space="preserve"> </w:t>
      </w:r>
      <w:r>
        <w:t>Applicants must be postdoctoral scholars (at any career stage) ordinarily resident in the UK.</w:t>
      </w:r>
    </w:p>
    <w:p w14:paraId="0528CC58" w14:textId="77777777" w:rsidR="000431BA" w:rsidRDefault="000431BA">
      <w:pPr>
        <w:pStyle w:val="BodyText"/>
        <w:kinsoku w:val="0"/>
        <w:overflowPunct w:val="0"/>
        <w:spacing w:before="9"/>
        <w:rPr>
          <w:sz w:val="18"/>
          <w:szCs w:val="18"/>
        </w:rPr>
      </w:pPr>
    </w:p>
    <w:p w14:paraId="0933FD20" w14:textId="77777777" w:rsidR="000431BA" w:rsidRDefault="00000000">
      <w:pPr>
        <w:pStyle w:val="BodyText"/>
        <w:kinsoku w:val="0"/>
        <w:overflowPunct w:val="0"/>
        <w:spacing w:line="230" w:lineRule="auto"/>
        <w:ind w:left="140" w:right="138"/>
        <w:jc w:val="both"/>
      </w:pPr>
      <w:r>
        <w:t>Through this scheme, BILNAS aims to support UK researchers to support primary research in the humanities and social sciences that advances our understanding of contemporary social, political, economic developments and challenges in Northern Africa. Disciplines include, but are not limited to: anthropology, art history, education, geography, the natural and social sciences, literature, linguistics and political science. Applications are welcomed from those working in Northern Africa (Libya, Morocco, Algeria, Tunisia, Egypt, Niger, Mali, Chad, Sudan) who explore connections between Northern</w:t>
      </w:r>
      <w:r>
        <w:rPr>
          <w:spacing w:val="-3"/>
        </w:rPr>
        <w:t xml:space="preserve"> </w:t>
      </w:r>
      <w:r>
        <w:t>Africa and the Mediterranean or</w:t>
      </w:r>
      <w:r>
        <w:rPr>
          <w:spacing w:val="-3"/>
        </w:rPr>
        <w:t xml:space="preserve"> </w:t>
      </w:r>
      <w:r>
        <w:t>Africa.</w:t>
      </w:r>
    </w:p>
    <w:p w14:paraId="2A826E19" w14:textId="77777777" w:rsidR="000431BA" w:rsidRDefault="000431BA">
      <w:pPr>
        <w:pStyle w:val="BodyText"/>
        <w:kinsoku w:val="0"/>
        <w:overflowPunct w:val="0"/>
        <w:spacing w:before="8"/>
        <w:rPr>
          <w:sz w:val="18"/>
          <w:szCs w:val="18"/>
        </w:rPr>
      </w:pPr>
    </w:p>
    <w:p w14:paraId="68C674C5" w14:textId="77777777" w:rsidR="000431BA" w:rsidRDefault="00000000">
      <w:pPr>
        <w:pStyle w:val="BodyText"/>
        <w:kinsoku w:val="0"/>
        <w:overflowPunct w:val="0"/>
        <w:spacing w:line="230" w:lineRule="auto"/>
        <w:ind w:left="140" w:right="138"/>
        <w:jc w:val="both"/>
        <w:rPr>
          <w:color w:val="000000"/>
        </w:rPr>
      </w:pPr>
      <w:r>
        <w:rPr>
          <w:b/>
          <w:bCs/>
        </w:rPr>
        <w:t xml:space="preserve">Exclusions: </w:t>
      </w:r>
      <w:r>
        <w:t xml:space="preserve">Archaeology and heritage management projects are excluded from this call. However, our </w:t>
      </w:r>
      <w:r>
        <w:rPr>
          <w:color w:val="0000FF"/>
          <w:u w:val="single"/>
        </w:rPr>
        <w:t>standard</w:t>
      </w:r>
      <w:r>
        <w:rPr>
          <w:color w:val="0000FF"/>
        </w:rPr>
        <w:t xml:space="preserve"> </w:t>
      </w:r>
      <w:r>
        <w:rPr>
          <w:color w:val="0000FF"/>
          <w:u w:val="single"/>
        </w:rPr>
        <w:t>grants funding rounds</w:t>
      </w:r>
      <w:r>
        <w:rPr>
          <w:color w:val="0000FF"/>
        </w:rPr>
        <w:t xml:space="preserve"> </w:t>
      </w:r>
      <w:r>
        <w:rPr>
          <w:color w:val="000000"/>
        </w:rPr>
        <w:t>remain open for researchers in these areas, and for everyone undertaking high quality social science and humanities academic research in the Northern</w:t>
      </w:r>
      <w:r>
        <w:rPr>
          <w:color w:val="000000"/>
          <w:spacing w:val="-3"/>
        </w:rPr>
        <w:t xml:space="preserve"> </w:t>
      </w:r>
      <w:r>
        <w:rPr>
          <w:color w:val="000000"/>
        </w:rPr>
        <w:t>African regions outlined above.</w:t>
      </w:r>
    </w:p>
    <w:p w14:paraId="207A928B" w14:textId="77777777" w:rsidR="000431BA" w:rsidRDefault="000431BA">
      <w:pPr>
        <w:pStyle w:val="BodyText"/>
        <w:kinsoku w:val="0"/>
        <w:overflowPunct w:val="0"/>
        <w:spacing w:before="3"/>
        <w:rPr>
          <w:sz w:val="18"/>
          <w:szCs w:val="18"/>
        </w:rPr>
      </w:pPr>
    </w:p>
    <w:p w14:paraId="1954A455" w14:textId="77777777" w:rsidR="000431BA" w:rsidRDefault="00000000">
      <w:pPr>
        <w:pStyle w:val="Heading1"/>
        <w:kinsoku w:val="0"/>
        <w:overflowPunct w:val="0"/>
        <w:spacing w:line="225" w:lineRule="exact"/>
        <w:ind w:left="140"/>
        <w:rPr>
          <w:spacing w:val="-2"/>
        </w:rPr>
      </w:pPr>
      <w:r>
        <w:rPr>
          <w:spacing w:val="-2"/>
        </w:rPr>
        <w:t>Eligibility</w:t>
      </w:r>
    </w:p>
    <w:p w14:paraId="5F310F71" w14:textId="77777777" w:rsidR="000431BA" w:rsidRDefault="00000000">
      <w:pPr>
        <w:pStyle w:val="BodyText"/>
        <w:kinsoku w:val="0"/>
        <w:overflowPunct w:val="0"/>
        <w:spacing w:line="203" w:lineRule="exact"/>
        <w:ind w:left="140"/>
        <w:rPr>
          <w:spacing w:val="-2"/>
        </w:rPr>
      </w:pPr>
      <w:r>
        <w:t>Applicants</w:t>
      </w:r>
      <w:r>
        <w:rPr>
          <w:spacing w:val="-1"/>
        </w:rPr>
        <w:t xml:space="preserve"> </w:t>
      </w:r>
      <w:r>
        <w:t>must</w:t>
      </w:r>
      <w:r>
        <w:rPr>
          <w:spacing w:val="-1"/>
        </w:rPr>
        <w:t xml:space="preserve"> </w:t>
      </w:r>
      <w:r>
        <w:t>meet</w:t>
      </w:r>
      <w:r>
        <w:rPr>
          <w:spacing w:val="-1"/>
        </w:rPr>
        <w:t xml:space="preserve"> </w:t>
      </w:r>
      <w:r>
        <w:t>the</w:t>
      </w:r>
      <w:r>
        <w:rPr>
          <w:spacing w:val="-2"/>
        </w:rPr>
        <w:t xml:space="preserve"> </w:t>
      </w:r>
      <w:r>
        <w:t>following</w:t>
      </w:r>
      <w:r>
        <w:rPr>
          <w:spacing w:val="-1"/>
        </w:rPr>
        <w:t xml:space="preserve"> </w:t>
      </w:r>
      <w:r>
        <w:t xml:space="preserve">eligibility </w:t>
      </w:r>
      <w:r>
        <w:rPr>
          <w:spacing w:val="-2"/>
        </w:rPr>
        <w:t>criteria:</w:t>
      </w:r>
    </w:p>
    <w:p w14:paraId="782A5596" w14:textId="77777777" w:rsidR="000431BA" w:rsidRDefault="00000000">
      <w:pPr>
        <w:pStyle w:val="ListParagraph"/>
        <w:numPr>
          <w:ilvl w:val="0"/>
          <w:numId w:val="1"/>
        </w:numPr>
        <w:tabs>
          <w:tab w:val="left" w:pos="500"/>
        </w:tabs>
        <w:kinsoku w:val="0"/>
        <w:overflowPunct w:val="0"/>
        <w:spacing w:before="22" w:line="220" w:lineRule="exact"/>
        <w:ind w:right="138"/>
        <w:jc w:val="both"/>
        <w:rPr>
          <w:sz w:val="20"/>
          <w:szCs w:val="20"/>
        </w:rPr>
      </w:pPr>
      <w:r>
        <w:rPr>
          <w:sz w:val="20"/>
          <w:szCs w:val="20"/>
        </w:rPr>
        <w:t>They must be post-doctoral scholars who are ordinarily resident in the United Kingdom and must hold a PhD. To be ‘ordinarily resident’ in the UK you must show that you habitually and normally reside in the</w:t>
      </w:r>
      <w:r>
        <w:rPr>
          <w:spacing w:val="40"/>
          <w:sz w:val="20"/>
          <w:szCs w:val="20"/>
        </w:rPr>
        <w:t xml:space="preserve"> </w:t>
      </w:r>
      <w:r>
        <w:rPr>
          <w:sz w:val="20"/>
          <w:szCs w:val="20"/>
        </w:rPr>
        <w:t>UK from choice and for a settled purpose, year after year. Co-applicants may be from anywhere in the world, but the Principal</w:t>
      </w:r>
      <w:r>
        <w:rPr>
          <w:spacing w:val="-2"/>
          <w:sz w:val="20"/>
          <w:szCs w:val="20"/>
        </w:rPr>
        <w:t xml:space="preserve"> </w:t>
      </w:r>
      <w:r>
        <w:rPr>
          <w:sz w:val="20"/>
          <w:szCs w:val="20"/>
        </w:rPr>
        <w:t>Applicant must be ordinarily resident in the UK.</w:t>
      </w:r>
    </w:p>
    <w:p w14:paraId="0B225F25" w14:textId="77777777" w:rsidR="000431BA" w:rsidRDefault="00000000">
      <w:pPr>
        <w:pStyle w:val="ListParagraph"/>
        <w:numPr>
          <w:ilvl w:val="0"/>
          <w:numId w:val="1"/>
        </w:numPr>
        <w:tabs>
          <w:tab w:val="left" w:pos="500"/>
        </w:tabs>
        <w:kinsoku w:val="0"/>
        <w:overflowPunct w:val="0"/>
        <w:spacing w:before="123" w:line="230" w:lineRule="auto"/>
        <w:ind w:right="138"/>
        <w:jc w:val="both"/>
        <w:rPr>
          <w:sz w:val="20"/>
          <w:szCs w:val="20"/>
        </w:rPr>
      </w:pPr>
      <w:r>
        <w:rPr>
          <w:sz w:val="20"/>
          <w:szCs w:val="20"/>
        </w:rPr>
        <w:t>Applications from early career researchers and established researchers are encouraged. Joint applications may be made (with UK or international partners), but only one person (the ‘Principal Investigator’) will be recognised as the applicant. The Principal Investigator will be held responsible for the fulfilment of the terms of any grant awarded.</w:t>
      </w:r>
    </w:p>
    <w:p w14:paraId="40A8C776" w14:textId="77777777" w:rsidR="000431BA" w:rsidRDefault="000431BA">
      <w:pPr>
        <w:pStyle w:val="BodyText"/>
        <w:kinsoku w:val="0"/>
        <w:overflowPunct w:val="0"/>
        <w:spacing w:before="2"/>
        <w:rPr>
          <w:sz w:val="32"/>
          <w:szCs w:val="32"/>
        </w:rPr>
      </w:pPr>
    </w:p>
    <w:p w14:paraId="25F8DC7A" w14:textId="77777777" w:rsidR="000431BA" w:rsidRDefault="00000000">
      <w:pPr>
        <w:pStyle w:val="Heading1"/>
        <w:kinsoku w:val="0"/>
        <w:overflowPunct w:val="0"/>
        <w:spacing w:before="0" w:line="225" w:lineRule="exact"/>
        <w:ind w:left="140"/>
        <w:rPr>
          <w:spacing w:val="-2"/>
        </w:rPr>
      </w:pPr>
      <w:r>
        <w:t xml:space="preserve">What can be </w:t>
      </w:r>
      <w:r>
        <w:rPr>
          <w:spacing w:val="-2"/>
        </w:rPr>
        <w:t>funded:</w:t>
      </w:r>
    </w:p>
    <w:p w14:paraId="572EE94B" w14:textId="77777777" w:rsidR="000431BA" w:rsidRDefault="00000000">
      <w:pPr>
        <w:pStyle w:val="BodyText"/>
        <w:kinsoku w:val="0"/>
        <w:overflowPunct w:val="0"/>
        <w:spacing w:line="225" w:lineRule="exact"/>
        <w:ind w:left="140"/>
        <w:rPr>
          <w:spacing w:val="-2"/>
        </w:rPr>
      </w:pPr>
      <w:r>
        <w:t>Awards</w:t>
      </w:r>
      <w:r>
        <w:rPr>
          <w:spacing w:val="-5"/>
        </w:rPr>
        <w:t xml:space="preserve"> </w:t>
      </w:r>
      <w:r>
        <w:t>are</w:t>
      </w:r>
      <w:r>
        <w:rPr>
          <w:spacing w:val="-4"/>
        </w:rPr>
        <w:t xml:space="preserve"> </w:t>
      </w:r>
      <w:r>
        <w:t>available</w:t>
      </w:r>
      <w:r>
        <w:rPr>
          <w:spacing w:val="-2"/>
        </w:rPr>
        <w:t xml:space="preserve"> </w:t>
      </w:r>
      <w:r>
        <w:t>for</w:t>
      </w:r>
      <w:r>
        <w:rPr>
          <w:spacing w:val="-3"/>
        </w:rPr>
        <w:t xml:space="preserve"> </w:t>
      </w:r>
      <w:r>
        <w:t>the</w:t>
      </w:r>
      <w:r>
        <w:rPr>
          <w:spacing w:val="-3"/>
        </w:rPr>
        <w:t xml:space="preserve"> </w:t>
      </w:r>
      <w:r>
        <w:t>direct</w:t>
      </w:r>
      <w:r>
        <w:rPr>
          <w:spacing w:val="-3"/>
        </w:rPr>
        <w:t xml:space="preserve"> </w:t>
      </w:r>
      <w:r>
        <w:t>costs</w:t>
      </w:r>
      <w:r>
        <w:rPr>
          <w:spacing w:val="-3"/>
        </w:rPr>
        <w:t xml:space="preserve"> </w:t>
      </w:r>
      <w:r>
        <w:t>of</w:t>
      </w:r>
      <w:r>
        <w:rPr>
          <w:spacing w:val="-2"/>
        </w:rPr>
        <w:t xml:space="preserve"> </w:t>
      </w:r>
      <w:r>
        <w:t>primary</w:t>
      </w:r>
      <w:r>
        <w:rPr>
          <w:spacing w:val="-3"/>
        </w:rPr>
        <w:t xml:space="preserve"> </w:t>
      </w:r>
      <w:r>
        <w:t>research,</w:t>
      </w:r>
      <w:r>
        <w:rPr>
          <w:spacing w:val="-2"/>
        </w:rPr>
        <w:t xml:space="preserve"> including:</w:t>
      </w:r>
    </w:p>
    <w:p w14:paraId="3DB8CC32" w14:textId="77777777" w:rsidR="000431BA" w:rsidRDefault="00000000">
      <w:pPr>
        <w:pStyle w:val="ListParagraph"/>
        <w:numPr>
          <w:ilvl w:val="0"/>
          <w:numId w:val="1"/>
        </w:numPr>
        <w:tabs>
          <w:tab w:val="left" w:pos="282"/>
        </w:tabs>
        <w:kinsoku w:val="0"/>
        <w:overflowPunct w:val="0"/>
        <w:spacing w:before="196" w:line="244" w:lineRule="auto"/>
        <w:ind w:left="140" w:right="198" w:firstLine="0"/>
        <w:rPr>
          <w:sz w:val="20"/>
          <w:szCs w:val="20"/>
        </w:rPr>
      </w:pPr>
      <w:r>
        <w:rPr>
          <w:sz w:val="20"/>
          <w:szCs w:val="20"/>
        </w:rPr>
        <w:t>travel</w:t>
      </w:r>
      <w:r>
        <w:rPr>
          <w:spacing w:val="-3"/>
          <w:sz w:val="20"/>
          <w:szCs w:val="20"/>
        </w:rPr>
        <w:t xml:space="preserve"> </w:t>
      </w:r>
      <w:r>
        <w:rPr>
          <w:sz w:val="20"/>
          <w:szCs w:val="20"/>
        </w:rPr>
        <w:t>and</w:t>
      </w:r>
      <w:r>
        <w:rPr>
          <w:spacing w:val="-3"/>
          <w:sz w:val="20"/>
          <w:szCs w:val="20"/>
        </w:rPr>
        <w:t xml:space="preserve"> </w:t>
      </w:r>
      <w:r>
        <w:rPr>
          <w:sz w:val="20"/>
          <w:szCs w:val="20"/>
        </w:rPr>
        <w:t>maintenance</w:t>
      </w:r>
      <w:r>
        <w:rPr>
          <w:spacing w:val="-3"/>
          <w:sz w:val="20"/>
          <w:szCs w:val="20"/>
        </w:rPr>
        <w:t xml:space="preserve"> </w:t>
      </w:r>
      <w:r>
        <w:rPr>
          <w:sz w:val="20"/>
          <w:szCs w:val="20"/>
        </w:rPr>
        <w:t>away</w:t>
      </w:r>
      <w:r>
        <w:rPr>
          <w:spacing w:val="-3"/>
          <w:sz w:val="20"/>
          <w:szCs w:val="20"/>
        </w:rPr>
        <w:t xml:space="preserve"> </w:t>
      </w:r>
      <w:r>
        <w:rPr>
          <w:sz w:val="20"/>
          <w:szCs w:val="20"/>
        </w:rPr>
        <w:t>from</w:t>
      </w:r>
      <w:r>
        <w:rPr>
          <w:spacing w:val="-4"/>
          <w:sz w:val="20"/>
          <w:szCs w:val="20"/>
        </w:rPr>
        <w:t xml:space="preserve"> </w:t>
      </w:r>
      <w:r>
        <w:rPr>
          <w:sz w:val="20"/>
          <w:szCs w:val="20"/>
        </w:rPr>
        <w:t>home,</w:t>
      </w:r>
      <w:r>
        <w:rPr>
          <w:spacing w:val="-3"/>
          <w:sz w:val="20"/>
          <w:szCs w:val="20"/>
        </w:rPr>
        <w:t xml:space="preserve"> </w:t>
      </w:r>
      <w:r>
        <w:rPr>
          <w:sz w:val="20"/>
          <w:szCs w:val="20"/>
        </w:rPr>
        <w:t>including</w:t>
      </w:r>
      <w:r>
        <w:rPr>
          <w:spacing w:val="-3"/>
          <w:sz w:val="20"/>
          <w:szCs w:val="20"/>
        </w:rPr>
        <w:t xml:space="preserve"> </w:t>
      </w:r>
      <w:r>
        <w:rPr>
          <w:sz w:val="20"/>
          <w:szCs w:val="20"/>
        </w:rPr>
        <w:t>travel</w:t>
      </w:r>
      <w:r>
        <w:rPr>
          <w:spacing w:val="-3"/>
          <w:sz w:val="20"/>
          <w:szCs w:val="20"/>
        </w:rPr>
        <w:t xml:space="preserve"> </w:t>
      </w:r>
      <w:r>
        <w:rPr>
          <w:sz w:val="20"/>
          <w:szCs w:val="20"/>
        </w:rPr>
        <w:t>to</w:t>
      </w:r>
      <w:r>
        <w:rPr>
          <w:spacing w:val="-3"/>
          <w:sz w:val="20"/>
          <w:szCs w:val="20"/>
        </w:rPr>
        <w:t xml:space="preserve"> </w:t>
      </w:r>
      <w:r>
        <w:rPr>
          <w:sz w:val="20"/>
          <w:szCs w:val="20"/>
        </w:rPr>
        <w:t>disseminate</w:t>
      </w:r>
      <w:r>
        <w:rPr>
          <w:spacing w:val="-3"/>
          <w:sz w:val="20"/>
          <w:szCs w:val="20"/>
        </w:rPr>
        <w:t xml:space="preserve"> </w:t>
      </w:r>
      <w:r>
        <w:rPr>
          <w:sz w:val="20"/>
          <w:szCs w:val="20"/>
        </w:rPr>
        <w:t>results</w:t>
      </w:r>
      <w:r>
        <w:rPr>
          <w:spacing w:val="-3"/>
          <w:sz w:val="20"/>
          <w:szCs w:val="20"/>
        </w:rPr>
        <w:t xml:space="preserve"> </w:t>
      </w:r>
      <w:r>
        <w:rPr>
          <w:sz w:val="20"/>
          <w:szCs w:val="20"/>
        </w:rPr>
        <w:t>of</w:t>
      </w:r>
      <w:r>
        <w:rPr>
          <w:spacing w:val="-3"/>
          <w:sz w:val="20"/>
          <w:szCs w:val="20"/>
        </w:rPr>
        <w:t xml:space="preserve"> </w:t>
      </w:r>
      <w:r>
        <w:rPr>
          <w:sz w:val="20"/>
          <w:szCs w:val="20"/>
        </w:rPr>
        <w:t>the</w:t>
      </w:r>
      <w:r>
        <w:rPr>
          <w:spacing w:val="-4"/>
          <w:sz w:val="20"/>
          <w:szCs w:val="20"/>
        </w:rPr>
        <w:t xml:space="preserve"> </w:t>
      </w:r>
      <w:r>
        <w:rPr>
          <w:sz w:val="20"/>
          <w:szCs w:val="20"/>
        </w:rPr>
        <w:t>research</w:t>
      </w:r>
      <w:r>
        <w:rPr>
          <w:spacing w:val="-3"/>
          <w:sz w:val="20"/>
          <w:szCs w:val="20"/>
        </w:rPr>
        <w:t xml:space="preserve"> </w:t>
      </w:r>
      <w:r>
        <w:rPr>
          <w:sz w:val="20"/>
          <w:szCs w:val="20"/>
        </w:rPr>
        <w:t>at</w:t>
      </w:r>
      <w:r>
        <w:rPr>
          <w:spacing w:val="-3"/>
          <w:sz w:val="20"/>
          <w:szCs w:val="20"/>
        </w:rPr>
        <w:t xml:space="preserve"> </w:t>
      </w:r>
      <w:r>
        <w:rPr>
          <w:sz w:val="20"/>
          <w:szCs w:val="20"/>
        </w:rPr>
        <w:t>conferences held either in the UK or abroad;</w:t>
      </w:r>
    </w:p>
    <w:p w14:paraId="757E6DDB" w14:textId="77777777" w:rsidR="000431BA" w:rsidRDefault="00000000">
      <w:pPr>
        <w:pStyle w:val="ListParagraph"/>
        <w:numPr>
          <w:ilvl w:val="0"/>
          <w:numId w:val="1"/>
        </w:numPr>
        <w:tabs>
          <w:tab w:val="left" w:pos="282"/>
        </w:tabs>
        <w:kinsoku w:val="0"/>
        <w:overflowPunct w:val="0"/>
        <w:spacing w:line="213" w:lineRule="exact"/>
        <w:ind w:left="282" w:hanging="142"/>
        <w:rPr>
          <w:spacing w:val="-2"/>
          <w:sz w:val="20"/>
          <w:szCs w:val="20"/>
        </w:rPr>
      </w:pPr>
      <w:r>
        <w:rPr>
          <w:sz w:val="20"/>
          <w:szCs w:val="20"/>
        </w:rPr>
        <w:t>research</w:t>
      </w:r>
      <w:r>
        <w:rPr>
          <w:spacing w:val="-1"/>
          <w:sz w:val="20"/>
          <w:szCs w:val="20"/>
        </w:rPr>
        <w:t xml:space="preserve"> </w:t>
      </w:r>
      <w:r>
        <w:rPr>
          <w:sz w:val="20"/>
          <w:szCs w:val="20"/>
        </w:rPr>
        <w:t>assistance</w:t>
      </w:r>
      <w:r>
        <w:rPr>
          <w:spacing w:val="-1"/>
          <w:sz w:val="20"/>
          <w:szCs w:val="20"/>
        </w:rPr>
        <w:t xml:space="preserve"> </w:t>
      </w:r>
      <w:r>
        <w:rPr>
          <w:sz w:val="20"/>
          <w:szCs w:val="20"/>
        </w:rPr>
        <w:t>or</w:t>
      </w:r>
      <w:r>
        <w:rPr>
          <w:spacing w:val="-1"/>
          <w:sz w:val="20"/>
          <w:szCs w:val="20"/>
        </w:rPr>
        <w:t xml:space="preserve"> </w:t>
      </w:r>
      <w:r>
        <w:rPr>
          <w:sz w:val="20"/>
          <w:szCs w:val="20"/>
        </w:rPr>
        <w:t>short-term</w:t>
      </w:r>
      <w:r>
        <w:rPr>
          <w:spacing w:val="-2"/>
          <w:sz w:val="20"/>
          <w:szCs w:val="20"/>
        </w:rPr>
        <w:t xml:space="preserve"> </w:t>
      </w:r>
      <w:r>
        <w:rPr>
          <w:sz w:val="20"/>
          <w:szCs w:val="20"/>
        </w:rPr>
        <w:t>costs</w:t>
      </w:r>
      <w:r>
        <w:rPr>
          <w:spacing w:val="-1"/>
          <w:sz w:val="20"/>
          <w:szCs w:val="20"/>
        </w:rPr>
        <w:t xml:space="preserve"> </w:t>
      </w:r>
      <w:r>
        <w:rPr>
          <w:sz w:val="20"/>
          <w:szCs w:val="20"/>
        </w:rPr>
        <w:t>for</w:t>
      </w:r>
      <w:r>
        <w:rPr>
          <w:spacing w:val="-1"/>
          <w:sz w:val="20"/>
          <w:szCs w:val="20"/>
        </w:rPr>
        <w:t xml:space="preserve"> </w:t>
      </w:r>
      <w:r>
        <w:rPr>
          <w:sz w:val="20"/>
          <w:szCs w:val="20"/>
        </w:rPr>
        <w:t>specialist staff</w:t>
      </w:r>
      <w:r>
        <w:rPr>
          <w:spacing w:val="-1"/>
          <w:sz w:val="20"/>
          <w:szCs w:val="20"/>
        </w:rPr>
        <w:t xml:space="preserve"> </w:t>
      </w:r>
      <w:r>
        <w:rPr>
          <w:sz w:val="20"/>
          <w:szCs w:val="20"/>
        </w:rPr>
        <w:t>(based</w:t>
      </w:r>
      <w:r>
        <w:rPr>
          <w:spacing w:val="-1"/>
          <w:sz w:val="20"/>
          <w:szCs w:val="20"/>
        </w:rPr>
        <w:t xml:space="preserve"> </w:t>
      </w:r>
      <w:r>
        <w:rPr>
          <w:sz w:val="20"/>
          <w:szCs w:val="20"/>
        </w:rPr>
        <w:t>in</w:t>
      </w:r>
      <w:r>
        <w:rPr>
          <w:spacing w:val="-1"/>
          <w:sz w:val="20"/>
          <w:szCs w:val="20"/>
        </w:rPr>
        <w:t xml:space="preserve"> </w:t>
      </w:r>
      <w:r>
        <w:rPr>
          <w:sz w:val="20"/>
          <w:szCs w:val="20"/>
        </w:rPr>
        <w:t>the</w:t>
      </w:r>
      <w:r>
        <w:rPr>
          <w:spacing w:val="-2"/>
          <w:sz w:val="20"/>
          <w:szCs w:val="20"/>
        </w:rPr>
        <w:t xml:space="preserve"> </w:t>
      </w:r>
      <w:r>
        <w:rPr>
          <w:sz w:val="20"/>
          <w:szCs w:val="20"/>
        </w:rPr>
        <w:t>UK</w:t>
      </w:r>
      <w:r>
        <w:rPr>
          <w:spacing w:val="-1"/>
          <w:sz w:val="20"/>
          <w:szCs w:val="20"/>
        </w:rPr>
        <w:t xml:space="preserve"> </w:t>
      </w:r>
      <w:r>
        <w:rPr>
          <w:sz w:val="20"/>
          <w:szCs w:val="20"/>
        </w:rPr>
        <w:t xml:space="preserve">or </w:t>
      </w:r>
      <w:r>
        <w:rPr>
          <w:spacing w:val="-2"/>
          <w:sz w:val="20"/>
          <w:szCs w:val="20"/>
        </w:rPr>
        <w:t>abroad);</w:t>
      </w:r>
    </w:p>
    <w:p w14:paraId="0E4966A5" w14:textId="77777777" w:rsidR="000431BA" w:rsidRDefault="00000000">
      <w:pPr>
        <w:pStyle w:val="ListParagraph"/>
        <w:numPr>
          <w:ilvl w:val="0"/>
          <w:numId w:val="1"/>
        </w:numPr>
        <w:tabs>
          <w:tab w:val="left" w:pos="282"/>
        </w:tabs>
        <w:kinsoku w:val="0"/>
        <w:overflowPunct w:val="0"/>
        <w:spacing w:line="244" w:lineRule="auto"/>
        <w:ind w:left="140" w:right="1030" w:firstLine="0"/>
        <w:rPr>
          <w:sz w:val="20"/>
          <w:szCs w:val="20"/>
        </w:rPr>
      </w:pPr>
      <w:r>
        <w:rPr>
          <w:sz w:val="20"/>
          <w:szCs w:val="20"/>
        </w:rPr>
        <w:t>workshops</w:t>
      </w:r>
      <w:r>
        <w:rPr>
          <w:spacing w:val="-3"/>
          <w:sz w:val="20"/>
          <w:szCs w:val="20"/>
        </w:rPr>
        <w:t xml:space="preserve"> </w:t>
      </w:r>
      <w:r>
        <w:rPr>
          <w:sz w:val="20"/>
          <w:szCs w:val="20"/>
        </w:rPr>
        <w:t>or</w:t>
      </w:r>
      <w:r>
        <w:rPr>
          <w:spacing w:val="-3"/>
          <w:sz w:val="20"/>
          <w:szCs w:val="20"/>
        </w:rPr>
        <w:t xml:space="preserve"> </w:t>
      </w:r>
      <w:r>
        <w:rPr>
          <w:sz w:val="20"/>
          <w:szCs w:val="20"/>
        </w:rPr>
        <w:t>conferences</w:t>
      </w:r>
      <w:r>
        <w:rPr>
          <w:spacing w:val="-3"/>
          <w:sz w:val="20"/>
          <w:szCs w:val="20"/>
        </w:rPr>
        <w:t xml:space="preserve"> </w:t>
      </w:r>
      <w:r>
        <w:rPr>
          <w:sz w:val="20"/>
          <w:szCs w:val="20"/>
        </w:rPr>
        <w:t>to</w:t>
      </w:r>
      <w:r>
        <w:rPr>
          <w:spacing w:val="-3"/>
          <w:sz w:val="20"/>
          <w:szCs w:val="20"/>
        </w:rPr>
        <w:t xml:space="preserve"> </w:t>
      </w:r>
      <w:r>
        <w:rPr>
          <w:sz w:val="20"/>
          <w:szCs w:val="20"/>
        </w:rPr>
        <w:t>advance</w:t>
      </w:r>
      <w:r>
        <w:rPr>
          <w:spacing w:val="-3"/>
          <w:sz w:val="20"/>
          <w:szCs w:val="20"/>
        </w:rPr>
        <w:t xml:space="preserve"> </w:t>
      </w:r>
      <w:r>
        <w:rPr>
          <w:sz w:val="20"/>
          <w:szCs w:val="20"/>
        </w:rPr>
        <w:t>the</w:t>
      </w:r>
      <w:r>
        <w:rPr>
          <w:spacing w:val="-4"/>
          <w:sz w:val="20"/>
          <w:szCs w:val="20"/>
        </w:rPr>
        <w:t xml:space="preserve"> </w:t>
      </w:r>
      <w:r>
        <w:rPr>
          <w:sz w:val="20"/>
          <w:szCs w:val="20"/>
        </w:rPr>
        <w:t>programme</w:t>
      </w:r>
      <w:r>
        <w:rPr>
          <w:spacing w:val="-3"/>
          <w:sz w:val="20"/>
          <w:szCs w:val="20"/>
        </w:rPr>
        <w:t xml:space="preserve"> </w:t>
      </w:r>
      <w:r>
        <w:rPr>
          <w:sz w:val="20"/>
          <w:szCs w:val="20"/>
        </w:rPr>
        <w:t>of</w:t>
      </w:r>
      <w:r>
        <w:rPr>
          <w:spacing w:val="-3"/>
          <w:sz w:val="20"/>
          <w:szCs w:val="20"/>
        </w:rPr>
        <w:t xml:space="preserve"> </w:t>
      </w:r>
      <w:r>
        <w:rPr>
          <w:sz w:val="20"/>
          <w:szCs w:val="20"/>
        </w:rPr>
        <w:t>research</w:t>
      </w:r>
      <w:r>
        <w:rPr>
          <w:spacing w:val="-3"/>
          <w:sz w:val="20"/>
          <w:szCs w:val="20"/>
        </w:rPr>
        <w:t xml:space="preserve"> </w:t>
      </w:r>
      <w:r>
        <w:rPr>
          <w:sz w:val="20"/>
          <w:szCs w:val="20"/>
        </w:rPr>
        <w:t>(principally</w:t>
      </w:r>
      <w:r>
        <w:rPr>
          <w:spacing w:val="-3"/>
          <w:sz w:val="20"/>
          <w:szCs w:val="20"/>
        </w:rPr>
        <w:t xml:space="preserve"> </w:t>
      </w:r>
      <w:r>
        <w:rPr>
          <w:sz w:val="20"/>
          <w:szCs w:val="20"/>
        </w:rPr>
        <w:t>the</w:t>
      </w:r>
      <w:r>
        <w:rPr>
          <w:spacing w:val="-4"/>
          <w:sz w:val="20"/>
          <w:szCs w:val="20"/>
        </w:rPr>
        <w:t xml:space="preserve"> </w:t>
      </w:r>
      <w:r>
        <w:rPr>
          <w:sz w:val="20"/>
          <w:szCs w:val="20"/>
        </w:rPr>
        <w:t>costs</w:t>
      </w:r>
      <w:r>
        <w:rPr>
          <w:spacing w:val="-3"/>
          <w:sz w:val="20"/>
          <w:szCs w:val="20"/>
        </w:rPr>
        <w:t xml:space="preserve"> </w:t>
      </w:r>
      <w:r>
        <w:rPr>
          <w:sz w:val="20"/>
          <w:szCs w:val="20"/>
        </w:rPr>
        <w:t>of</w:t>
      </w:r>
      <w:r>
        <w:rPr>
          <w:spacing w:val="-3"/>
          <w:sz w:val="20"/>
          <w:szCs w:val="20"/>
        </w:rPr>
        <w:t xml:space="preserve"> </w:t>
      </w:r>
      <w:r>
        <w:rPr>
          <w:sz w:val="20"/>
          <w:szCs w:val="20"/>
        </w:rPr>
        <w:t>travel</w:t>
      </w:r>
      <w:r>
        <w:rPr>
          <w:spacing w:val="-3"/>
          <w:sz w:val="20"/>
          <w:szCs w:val="20"/>
        </w:rPr>
        <w:t xml:space="preserve"> </w:t>
      </w:r>
      <w:r>
        <w:rPr>
          <w:sz w:val="20"/>
          <w:szCs w:val="20"/>
        </w:rPr>
        <w:t>and maintenance for key participants, though organisational costs may be considered);</w:t>
      </w:r>
    </w:p>
    <w:p w14:paraId="30F373A0" w14:textId="77777777" w:rsidR="000431BA" w:rsidRDefault="00000000">
      <w:pPr>
        <w:pStyle w:val="ListParagraph"/>
        <w:numPr>
          <w:ilvl w:val="0"/>
          <w:numId w:val="1"/>
        </w:numPr>
        <w:tabs>
          <w:tab w:val="left" w:pos="282"/>
        </w:tabs>
        <w:kinsoku w:val="0"/>
        <w:overflowPunct w:val="0"/>
        <w:spacing w:line="213" w:lineRule="exact"/>
        <w:ind w:left="282" w:hanging="142"/>
        <w:rPr>
          <w:spacing w:val="-2"/>
          <w:sz w:val="20"/>
          <w:szCs w:val="20"/>
        </w:rPr>
      </w:pPr>
      <w:r>
        <w:rPr>
          <w:sz w:val="20"/>
          <w:szCs w:val="20"/>
        </w:rPr>
        <w:t>consumables,</w:t>
      </w:r>
      <w:r>
        <w:rPr>
          <w:spacing w:val="-4"/>
          <w:sz w:val="20"/>
          <w:szCs w:val="20"/>
        </w:rPr>
        <w:t xml:space="preserve"> </w:t>
      </w:r>
      <w:r>
        <w:rPr>
          <w:sz w:val="20"/>
          <w:szCs w:val="20"/>
        </w:rPr>
        <w:t>including</w:t>
      </w:r>
      <w:r>
        <w:rPr>
          <w:spacing w:val="-2"/>
          <w:sz w:val="20"/>
          <w:szCs w:val="20"/>
        </w:rPr>
        <w:t xml:space="preserve"> </w:t>
      </w:r>
      <w:r>
        <w:rPr>
          <w:sz w:val="20"/>
          <w:szCs w:val="20"/>
        </w:rPr>
        <w:t>expendable</w:t>
      </w:r>
      <w:r>
        <w:rPr>
          <w:spacing w:val="-1"/>
          <w:sz w:val="20"/>
          <w:szCs w:val="20"/>
        </w:rPr>
        <w:t xml:space="preserve"> </w:t>
      </w:r>
      <w:r>
        <w:rPr>
          <w:sz w:val="20"/>
          <w:szCs w:val="20"/>
        </w:rPr>
        <w:t>field</w:t>
      </w:r>
      <w:r>
        <w:rPr>
          <w:spacing w:val="-2"/>
          <w:sz w:val="20"/>
          <w:szCs w:val="20"/>
        </w:rPr>
        <w:t xml:space="preserve"> </w:t>
      </w:r>
      <w:r>
        <w:rPr>
          <w:sz w:val="20"/>
          <w:szCs w:val="20"/>
        </w:rPr>
        <w:t>equipment</w:t>
      </w:r>
      <w:r>
        <w:rPr>
          <w:spacing w:val="-2"/>
          <w:sz w:val="20"/>
          <w:szCs w:val="20"/>
        </w:rPr>
        <w:t xml:space="preserve"> </w:t>
      </w:r>
      <w:r>
        <w:rPr>
          <w:sz w:val="20"/>
          <w:szCs w:val="20"/>
        </w:rPr>
        <w:t>or</w:t>
      </w:r>
      <w:r>
        <w:rPr>
          <w:spacing w:val="-2"/>
          <w:sz w:val="20"/>
          <w:szCs w:val="20"/>
        </w:rPr>
        <w:t xml:space="preserve"> </w:t>
      </w:r>
      <w:r>
        <w:rPr>
          <w:sz w:val="20"/>
          <w:szCs w:val="20"/>
        </w:rPr>
        <w:t>laboratory</w:t>
      </w:r>
      <w:r>
        <w:rPr>
          <w:spacing w:val="-1"/>
          <w:sz w:val="20"/>
          <w:szCs w:val="20"/>
        </w:rPr>
        <w:t xml:space="preserve"> </w:t>
      </w:r>
      <w:r>
        <w:rPr>
          <w:spacing w:val="-2"/>
          <w:sz w:val="20"/>
          <w:szCs w:val="20"/>
        </w:rPr>
        <w:t>costs;</w:t>
      </w:r>
    </w:p>
    <w:p w14:paraId="06A796FF" w14:textId="77777777" w:rsidR="000431BA" w:rsidRDefault="00000000">
      <w:pPr>
        <w:pStyle w:val="ListParagraph"/>
        <w:numPr>
          <w:ilvl w:val="0"/>
          <w:numId w:val="1"/>
        </w:numPr>
        <w:tabs>
          <w:tab w:val="left" w:pos="282"/>
        </w:tabs>
        <w:kinsoku w:val="0"/>
        <w:overflowPunct w:val="0"/>
        <w:ind w:left="282" w:hanging="142"/>
        <w:rPr>
          <w:spacing w:val="-2"/>
          <w:sz w:val="20"/>
          <w:szCs w:val="20"/>
        </w:rPr>
      </w:pPr>
      <w:r>
        <w:rPr>
          <w:sz w:val="20"/>
          <w:szCs w:val="20"/>
        </w:rPr>
        <w:t>specialist</w:t>
      </w:r>
      <w:r>
        <w:rPr>
          <w:spacing w:val="-1"/>
          <w:sz w:val="20"/>
          <w:szCs w:val="20"/>
        </w:rPr>
        <w:t xml:space="preserve"> </w:t>
      </w:r>
      <w:r>
        <w:rPr>
          <w:spacing w:val="-2"/>
          <w:sz w:val="20"/>
          <w:szCs w:val="20"/>
        </w:rPr>
        <w:t>software;</w:t>
      </w:r>
    </w:p>
    <w:p w14:paraId="66586E41" w14:textId="77777777" w:rsidR="000431BA" w:rsidRDefault="00000000">
      <w:pPr>
        <w:pStyle w:val="ListParagraph"/>
        <w:numPr>
          <w:ilvl w:val="0"/>
          <w:numId w:val="1"/>
        </w:numPr>
        <w:tabs>
          <w:tab w:val="left" w:pos="282"/>
        </w:tabs>
        <w:kinsoku w:val="0"/>
        <w:overflowPunct w:val="0"/>
        <w:ind w:left="282" w:hanging="142"/>
        <w:rPr>
          <w:spacing w:val="-2"/>
          <w:sz w:val="20"/>
          <w:szCs w:val="20"/>
        </w:rPr>
      </w:pPr>
      <w:r>
        <w:rPr>
          <w:sz w:val="20"/>
          <w:szCs w:val="20"/>
        </w:rPr>
        <w:t>costs</w:t>
      </w:r>
      <w:r>
        <w:rPr>
          <w:spacing w:val="-1"/>
          <w:sz w:val="20"/>
          <w:szCs w:val="20"/>
        </w:rPr>
        <w:t xml:space="preserve"> </w:t>
      </w:r>
      <w:r>
        <w:rPr>
          <w:sz w:val="20"/>
          <w:szCs w:val="20"/>
        </w:rPr>
        <w:t>of</w:t>
      </w:r>
      <w:r>
        <w:rPr>
          <w:spacing w:val="-2"/>
          <w:sz w:val="20"/>
          <w:szCs w:val="20"/>
        </w:rPr>
        <w:t xml:space="preserve"> </w:t>
      </w:r>
      <w:r>
        <w:rPr>
          <w:sz w:val="20"/>
          <w:szCs w:val="20"/>
        </w:rPr>
        <w:t>government</w:t>
      </w:r>
      <w:r>
        <w:rPr>
          <w:spacing w:val="-1"/>
          <w:sz w:val="20"/>
          <w:szCs w:val="20"/>
        </w:rPr>
        <w:t xml:space="preserve"> </w:t>
      </w:r>
      <w:r>
        <w:rPr>
          <w:sz w:val="20"/>
          <w:szCs w:val="20"/>
        </w:rPr>
        <w:t>representatives</w:t>
      </w:r>
      <w:r>
        <w:rPr>
          <w:spacing w:val="-1"/>
          <w:sz w:val="20"/>
          <w:szCs w:val="20"/>
        </w:rPr>
        <w:t xml:space="preserve"> </w:t>
      </w:r>
      <w:r>
        <w:rPr>
          <w:sz w:val="20"/>
          <w:szCs w:val="20"/>
        </w:rPr>
        <w:t>in</w:t>
      </w:r>
      <w:r>
        <w:rPr>
          <w:spacing w:val="-2"/>
          <w:sz w:val="20"/>
          <w:szCs w:val="20"/>
        </w:rPr>
        <w:t xml:space="preserve"> </w:t>
      </w:r>
      <w:r>
        <w:rPr>
          <w:sz w:val="20"/>
          <w:szCs w:val="20"/>
        </w:rPr>
        <w:t>the</w:t>
      </w:r>
      <w:r>
        <w:rPr>
          <w:spacing w:val="-1"/>
          <w:sz w:val="20"/>
          <w:szCs w:val="20"/>
        </w:rPr>
        <w:t xml:space="preserve"> </w:t>
      </w:r>
      <w:r>
        <w:rPr>
          <w:spacing w:val="-2"/>
          <w:sz w:val="20"/>
          <w:szCs w:val="20"/>
        </w:rPr>
        <w:t>field;</w:t>
      </w:r>
    </w:p>
    <w:p w14:paraId="698AA79A" w14:textId="77777777" w:rsidR="000431BA" w:rsidRDefault="00000000">
      <w:pPr>
        <w:pStyle w:val="ListParagraph"/>
        <w:numPr>
          <w:ilvl w:val="0"/>
          <w:numId w:val="1"/>
        </w:numPr>
        <w:tabs>
          <w:tab w:val="left" w:pos="282"/>
        </w:tabs>
        <w:kinsoku w:val="0"/>
        <w:overflowPunct w:val="0"/>
        <w:ind w:left="282" w:hanging="142"/>
        <w:rPr>
          <w:spacing w:val="-2"/>
          <w:sz w:val="20"/>
          <w:szCs w:val="20"/>
        </w:rPr>
      </w:pPr>
      <w:r>
        <w:rPr>
          <w:sz w:val="20"/>
          <w:szCs w:val="20"/>
        </w:rPr>
        <w:t>essential</w:t>
      </w:r>
      <w:r>
        <w:rPr>
          <w:spacing w:val="-4"/>
          <w:sz w:val="20"/>
          <w:szCs w:val="20"/>
        </w:rPr>
        <w:t xml:space="preserve"> </w:t>
      </w:r>
      <w:r>
        <w:rPr>
          <w:sz w:val="20"/>
          <w:szCs w:val="20"/>
        </w:rPr>
        <w:t>charges</w:t>
      </w:r>
      <w:r>
        <w:rPr>
          <w:spacing w:val="-2"/>
          <w:sz w:val="20"/>
          <w:szCs w:val="20"/>
        </w:rPr>
        <w:t xml:space="preserve"> </w:t>
      </w:r>
      <w:r>
        <w:rPr>
          <w:sz w:val="20"/>
          <w:szCs w:val="20"/>
        </w:rPr>
        <w:t>made</w:t>
      </w:r>
      <w:r>
        <w:rPr>
          <w:spacing w:val="-2"/>
          <w:sz w:val="20"/>
          <w:szCs w:val="20"/>
        </w:rPr>
        <w:t xml:space="preserve"> </w:t>
      </w:r>
      <w:r>
        <w:rPr>
          <w:sz w:val="20"/>
          <w:szCs w:val="20"/>
        </w:rPr>
        <w:t>by</w:t>
      </w:r>
      <w:r>
        <w:rPr>
          <w:spacing w:val="-2"/>
          <w:sz w:val="20"/>
          <w:szCs w:val="20"/>
        </w:rPr>
        <w:t xml:space="preserve"> </w:t>
      </w:r>
      <w:r>
        <w:rPr>
          <w:sz w:val="20"/>
          <w:szCs w:val="20"/>
        </w:rPr>
        <w:t>local</w:t>
      </w:r>
      <w:r>
        <w:rPr>
          <w:spacing w:val="-2"/>
          <w:sz w:val="20"/>
          <w:szCs w:val="20"/>
        </w:rPr>
        <w:t xml:space="preserve"> </w:t>
      </w:r>
      <w:r>
        <w:rPr>
          <w:sz w:val="20"/>
          <w:szCs w:val="20"/>
        </w:rPr>
        <w:t>government</w:t>
      </w:r>
      <w:r>
        <w:rPr>
          <w:spacing w:val="-2"/>
          <w:sz w:val="20"/>
          <w:szCs w:val="20"/>
        </w:rPr>
        <w:t xml:space="preserve"> agencies;</w:t>
      </w:r>
    </w:p>
    <w:p w14:paraId="074C9FAE" w14:textId="77777777" w:rsidR="000431BA" w:rsidRDefault="00000000">
      <w:pPr>
        <w:pStyle w:val="ListParagraph"/>
        <w:numPr>
          <w:ilvl w:val="0"/>
          <w:numId w:val="1"/>
        </w:numPr>
        <w:tabs>
          <w:tab w:val="left" w:pos="282"/>
        </w:tabs>
        <w:kinsoku w:val="0"/>
        <w:overflowPunct w:val="0"/>
        <w:ind w:left="282" w:hanging="142"/>
        <w:rPr>
          <w:spacing w:val="-2"/>
          <w:sz w:val="20"/>
          <w:szCs w:val="20"/>
        </w:rPr>
      </w:pPr>
      <w:r>
        <w:rPr>
          <w:sz w:val="20"/>
          <w:szCs w:val="20"/>
        </w:rPr>
        <w:t>costs</w:t>
      </w:r>
      <w:r>
        <w:rPr>
          <w:spacing w:val="-1"/>
          <w:sz w:val="20"/>
          <w:szCs w:val="20"/>
        </w:rPr>
        <w:t xml:space="preserve"> </w:t>
      </w:r>
      <w:r>
        <w:rPr>
          <w:sz w:val="20"/>
          <w:szCs w:val="20"/>
        </w:rPr>
        <w:t>of interpreters</w:t>
      </w:r>
      <w:r>
        <w:rPr>
          <w:spacing w:val="-1"/>
          <w:sz w:val="20"/>
          <w:szCs w:val="20"/>
        </w:rPr>
        <w:t xml:space="preserve"> </w:t>
      </w:r>
      <w:r>
        <w:rPr>
          <w:sz w:val="20"/>
          <w:szCs w:val="20"/>
        </w:rPr>
        <w:t>in the</w:t>
      </w:r>
      <w:r>
        <w:rPr>
          <w:spacing w:val="-1"/>
          <w:sz w:val="20"/>
          <w:szCs w:val="20"/>
        </w:rPr>
        <w:t xml:space="preserve"> </w:t>
      </w:r>
      <w:r>
        <w:rPr>
          <w:spacing w:val="-2"/>
          <w:sz w:val="20"/>
          <w:szCs w:val="20"/>
        </w:rPr>
        <w:t>fields;</w:t>
      </w:r>
    </w:p>
    <w:p w14:paraId="21969CCC" w14:textId="77777777" w:rsidR="000431BA" w:rsidRDefault="00000000">
      <w:pPr>
        <w:pStyle w:val="ListParagraph"/>
        <w:numPr>
          <w:ilvl w:val="0"/>
          <w:numId w:val="1"/>
        </w:numPr>
        <w:tabs>
          <w:tab w:val="left" w:pos="282"/>
        </w:tabs>
        <w:kinsoku w:val="0"/>
        <w:overflowPunct w:val="0"/>
        <w:ind w:left="282" w:hanging="142"/>
        <w:rPr>
          <w:spacing w:val="-2"/>
          <w:sz w:val="20"/>
          <w:szCs w:val="20"/>
        </w:rPr>
      </w:pPr>
      <w:r>
        <w:rPr>
          <w:sz w:val="20"/>
          <w:szCs w:val="20"/>
        </w:rPr>
        <w:t>open-access</w:t>
      </w:r>
      <w:r>
        <w:rPr>
          <w:spacing w:val="-3"/>
          <w:sz w:val="20"/>
          <w:szCs w:val="20"/>
        </w:rPr>
        <w:t xml:space="preserve"> </w:t>
      </w:r>
      <w:r>
        <w:rPr>
          <w:sz w:val="20"/>
          <w:szCs w:val="20"/>
        </w:rPr>
        <w:t>fees</w:t>
      </w:r>
      <w:r>
        <w:rPr>
          <w:spacing w:val="-1"/>
          <w:sz w:val="20"/>
          <w:szCs w:val="20"/>
        </w:rPr>
        <w:t xml:space="preserve"> </w:t>
      </w:r>
      <w:r>
        <w:rPr>
          <w:sz w:val="20"/>
          <w:szCs w:val="20"/>
        </w:rPr>
        <w:t>associated</w:t>
      </w:r>
      <w:r>
        <w:rPr>
          <w:spacing w:val="-1"/>
          <w:sz w:val="20"/>
          <w:szCs w:val="20"/>
        </w:rPr>
        <w:t xml:space="preserve"> </w:t>
      </w:r>
      <w:r>
        <w:rPr>
          <w:sz w:val="20"/>
          <w:szCs w:val="20"/>
        </w:rPr>
        <w:t>with</w:t>
      </w:r>
      <w:r>
        <w:rPr>
          <w:spacing w:val="-1"/>
          <w:sz w:val="20"/>
          <w:szCs w:val="20"/>
        </w:rPr>
        <w:t xml:space="preserve"> </w:t>
      </w:r>
      <w:r>
        <w:rPr>
          <w:sz w:val="20"/>
          <w:szCs w:val="20"/>
        </w:rPr>
        <w:t>publishing</w:t>
      </w:r>
      <w:r>
        <w:rPr>
          <w:spacing w:val="-1"/>
          <w:sz w:val="20"/>
          <w:szCs w:val="20"/>
        </w:rPr>
        <w:t xml:space="preserve"> </w:t>
      </w:r>
      <w:r>
        <w:rPr>
          <w:sz w:val="20"/>
          <w:szCs w:val="20"/>
        </w:rPr>
        <w:t>in</w:t>
      </w:r>
      <w:r>
        <w:rPr>
          <w:spacing w:val="-1"/>
          <w:sz w:val="20"/>
          <w:szCs w:val="20"/>
        </w:rPr>
        <w:t xml:space="preserve"> </w:t>
      </w:r>
      <w:r>
        <w:rPr>
          <w:sz w:val="20"/>
          <w:szCs w:val="20"/>
        </w:rPr>
        <w:t>the</w:t>
      </w:r>
      <w:r>
        <w:rPr>
          <w:spacing w:val="-1"/>
          <w:sz w:val="20"/>
          <w:szCs w:val="20"/>
        </w:rPr>
        <w:t xml:space="preserve"> </w:t>
      </w:r>
      <w:r>
        <w:rPr>
          <w:sz w:val="20"/>
          <w:szCs w:val="20"/>
        </w:rPr>
        <w:t>BILNAS</w:t>
      </w:r>
      <w:r>
        <w:rPr>
          <w:spacing w:val="-1"/>
          <w:sz w:val="20"/>
          <w:szCs w:val="20"/>
        </w:rPr>
        <w:t xml:space="preserve"> </w:t>
      </w:r>
      <w:r>
        <w:rPr>
          <w:sz w:val="20"/>
          <w:szCs w:val="20"/>
        </w:rPr>
        <w:t>monography</w:t>
      </w:r>
      <w:r>
        <w:rPr>
          <w:spacing w:val="-1"/>
          <w:sz w:val="20"/>
          <w:szCs w:val="20"/>
        </w:rPr>
        <w:t xml:space="preserve"> </w:t>
      </w:r>
      <w:r>
        <w:rPr>
          <w:sz w:val="20"/>
          <w:szCs w:val="20"/>
        </w:rPr>
        <w:t>series</w:t>
      </w:r>
      <w:r>
        <w:rPr>
          <w:spacing w:val="-1"/>
          <w:sz w:val="20"/>
          <w:szCs w:val="20"/>
        </w:rPr>
        <w:t xml:space="preserve"> </w:t>
      </w:r>
      <w:r>
        <w:rPr>
          <w:sz w:val="20"/>
          <w:szCs w:val="20"/>
        </w:rPr>
        <w:t>or</w:t>
      </w:r>
      <w:r>
        <w:rPr>
          <w:spacing w:val="-1"/>
          <w:sz w:val="20"/>
          <w:szCs w:val="20"/>
        </w:rPr>
        <w:t xml:space="preserve"> </w:t>
      </w:r>
      <w:r>
        <w:rPr>
          <w:sz w:val="20"/>
          <w:szCs w:val="20"/>
        </w:rPr>
        <w:t>journal</w:t>
      </w:r>
      <w:r>
        <w:rPr>
          <w:spacing w:val="-1"/>
          <w:sz w:val="20"/>
          <w:szCs w:val="20"/>
        </w:rPr>
        <w:t xml:space="preserve"> </w:t>
      </w:r>
      <w:r>
        <w:rPr>
          <w:sz w:val="20"/>
          <w:szCs w:val="20"/>
        </w:rPr>
        <w:t>(</w:t>
      </w:r>
      <w:r>
        <w:rPr>
          <w:i/>
          <w:iCs/>
          <w:sz w:val="20"/>
          <w:szCs w:val="20"/>
        </w:rPr>
        <w:t xml:space="preserve">Libyan </w:t>
      </w:r>
      <w:r>
        <w:rPr>
          <w:i/>
          <w:iCs/>
          <w:spacing w:val="-2"/>
          <w:sz w:val="20"/>
          <w:szCs w:val="20"/>
        </w:rPr>
        <w:t>Studies</w:t>
      </w:r>
      <w:r>
        <w:rPr>
          <w:spacing w:val="-2"/>
          <w:sz w:val="20"/>
          <w:szCs w:val="20"/>
        </w:rPr>
        <w:t>)</w:t>
      </w:r>
    </w:p>
    <w:p w14:paraId="2A09F5A2" w14:textId="77777777" w:rsidR="000431BA" w:rsidRDefault="00000000">
      <w:pPr>
        <w:pStyle w:val="ListParagraph"/>
        <w:numPr>
          <w:ilvl w:val="0"/>
          <w:numId w:val="1"/>
        </w:numPr>
        <w:tabs>
          <w:tab w:val="left" w:pos="282"/>
        </w:tabs>
        <w:kinsoku w:val="0"/>
        <w:overflowPunct w:val="0"/>
        <w:spacing w:line="227" w:lineRule="exact"/>
        <w:ind w:left="282" w:hanging="142"/>
        <w:rPr>
          <w:spacing w:val="-2"/>
          <w:sz w:val="20"/>
          <w:szCs w:val="20"/>
        </w:rPr>
      </w:pPr>
      <w:r>
        <w:rPr>
          <w:sz w:val="20"/>
          <w:szCs w:val="20"/>
        </w:rPr>
        <w:t>in</w:t>
      </w:r>
      <w:r>
        <w:rPr>
          <w:spacing w:val="-3"/>
          <w:sz w:val="20"/>
          <w:szCs w:val="20"/>
        </w:rPr>
        <w:t xml:space="preserve"> </w:t>
      </w:r>
      <w:r>
        <w:rPr>
          <w:sz w:val="20"/>
          <w:szCs w:val="20"/>
        </w:rPr>
        <w:t>certain</w:t>
      </w:r>
      <w:r>
        <w:rPr>
          <w:spacing w:val="-1"/>
          <w:sz w:val="20"/>
          <w:szCs w:val="20"/>
        </w:rPr>
        <w:t xml:space="preserve"> </w:t>
      </w:r>
      <w:r>
        <w:rPr>
          <w:sz w:val="20"/>
          <w:szCs w:val="20"/>
        </w:rPr>
        <w:t>cases,</w:t>
      </w:r>
      <w:r>
        <w:rPr>
          <w:spacing w:val="-1"/>
          <w:sz w:val="20"/>
          <w:szCs w:val="20"/>
        </w:rPr>
        <w:t xml:space="preserve"> </w:t>
      </w:r>
      <w:r>
        <w:rPr>
          <w:sz w:val="20"/>
          <w:szCs w:val="20"/>
        </w:rPr>
        <w:t>costs of</w:t>
      </w:r>
      <w:r>
        <w:rPr>
          <w:spacing w:val="-1"/>
          <w:sz w:val="20"/>
          <w:szCs w:val="20"/>
        </w:rPr>
        <w:t xml:space="preserve"> </w:t>
      </w:r>
      <w:r>
        <w:rPr>
          <w:sz w:val="20"/>
          <w:szCs w:val="20"/>
        </w:rPr>
        <w:t>preparing</w:t>
      </w:r>
      <w:r>
        <w:rPr>
          <w:spacing w:val="-1"/>
          <w:sz w:val="20"/>
          <w:szCs w:val="20"/>
        </w:rPr>
        <w:t xml:space="preserve"> </w:t>
      </w:r>
      <w:r>
        <w:rPr>
          <w:sz w:val="20"/>
          <w:szCs w:val="20"/>
        </w:rPr>
        <w:t>illustrative</w:t>
      </w:r>
      <w:r>
        <w:rPr>
          <w:spacing w:val="-2"/>
          <w:sz w:val="20"/>
          <w:szCs w:val="20"/>
        </w:rPr>
        <w:t xml:space="preserve"> </w:t>
      </w:r>
      <w:r>
        <w:rPr>
          <w:sz w:val="20"/>
          <w:szCs w:val="20"/>
        </w:rPr>
        <w:t>material and</w:t>
      </w:r>
      <w:r>
        <w:rPr>
          <w:spacing w:val="-1"/>
          <w:sz w:val="20"/>
          <w:szCs w:val="20"/>
        </w:rPr>
        <w:t xml:space="preserve"> </w:t>
      </w:r>
      <w:r>
        <w:rPr>
          <w:sz w:val="20"/>
          <w:szCs w:val="20"/>
        </w:rPr>
        <w:t>fees</w:t>
      </w:r>
      <w:r>
        <w:rPr>
          <w:spacing w:val="-1"/>
          <w:sz w:val="20"/>
          <w:szCs w:val="20"/>
        </w:rPr>
        <w:t xml:space="preserve"> </w:t>
      </w:r>
      <w:r>
        <w:rPr>
          <w:sz w:val="20"/>
          <w:szCs w:val="20"/>
        </w:rPr>
        <w:t>for</w:t>
      </w:r>
      <w:r>
        <w:rPr>
          <w:spacing w:val="-1"/>
          <w:sz w:val="20"/>
          <w:szCs w:val="20"/>
        </w:rPr>
        <w:t xml:space="preserve"> </w:t>
      </w:r>
      <w:r>
        <w:rPr>
          <w:sz w:val="20"/>
          <w:szCs w:val="20"/>
        </w:rPr>
        <w:t xml:space="preserve">reproduction </w:t>
      </w:r>
      <w:r>
        <w:rPr>
          <w:spacing w:val="-2"/>
          <w:sz w:val="20"/>
          <w:szCs w:val="20"/>
        </w:rPr>
        <w:t>rights;</w:t>
      </w:r>
    </w:p>
    <w:p w14:paraId="5B21122E" w14:textId="77777777" w:rsidR="000431BA" w:rsidRDefault="00000000">
      <w:pPr>
        <w:pStyle w:val="ListParagraph"/>
        <w:numPr>
          <w:ilvl w:val="0"/>
          <w:numId w:val="1"/>
        </w:numPr>
        <w:tabs>
          <w:tab w:val="left" w:pos="282"/>
        </w:tabs>
        <w:kinsoku w:val="0"/>
        <w:overflowPunct w:val="0"/>
        <w:spacing w:line="250" w:lineRule="exact"/>
        <w:ind w:left="282" w:hanging="142"/>
        <w:rPr>
          <w:spacing w:val="-2"/>
          <w:sz w:val="20"/>
          <w:szCs w:val="20"/>
        </w:rPr>
      </w:pPr>
      <w:r>
        <w:rPr>
          <w:sz w:val="20"/>
          <w:szCs w:val="20"/>
        </w:rPr>
        <w:t>costs</w:t>
      </w:r>
      <w:r>
        <w:rPr>
          <w:spacing w:val="-3"/>
          <w:sz w:val="20"/>
          <w:szCs w:val="20"/>
        </w:rPr>
        <w:t xml:space="preserve"> </w:t>
      </w:r>
      <w:r>
        <w:rPr>
          <w:sz w:val="20"/>
          <w:szCs w:val="20"/>
        </w:rPr>
        <w:t>associated</w:t>
      </w:r>
      <w:r>
        <w:rPr>
          <w:spacing w:val="-1"/>
          <w:sz w:val="20"/>
          <w:szCs w:val="20"/>
        </w:rPr>
        <w:t xml:space="preserve"> </w:t>
      </w:r>
      <w:r>
        <w:rPr>
          <w:sz w:val="20"/>
          <w:szCs w:val="20"/>
        </w:rPr>
        <w:t>with deposit</w:t>
      </w:r>
      <w:r>
        <w:rPr>
          <w:spacing w:val="-1"/>
          <w:sz w:val="20"/>
          <w:szCs w:val="20"/>
        </w:rPr>
        <w:t xml:space="preserve"> </w:t>
      </w:r>
      <w:r>
        <w:rPr>
          <w:sz w:val="20"/>
          <w:szCs w:val="20"/>
        </w:rPr>
        <w:t>of</w:t>
      </w:r>
      <w:r>
        <w:rPr>
          <w:spacing w:val="-1"/>
          <w:sz w:val="20"/>
          <w:szCs w:val="20"/>
        </w:rPr>
        <w:t xml:space="preserve"> </w:t>
      </w:r>
      <w:r>
        <w:rPr>
          <w:sz w:val="20"/>
          <w:szCs w:val="20"/>
        </w:rPr>
        <w:t>digital material</w:t>
      </w:r>
      <w:r>
        <w:rPr>
          <w:spacing w:val="-1"/>
          <w:sz w:val="20"/>
          <w:szCs w:val="20"/>
        </w:rPr>
        <w:t xml:space="preserve"> </w:t>
      </w:r>
      <w:r>
        <w:rPr>
          <w:sz w:val="20"/>
          <w:szCs w:val="20"/>
        </w:rPr>
        <w:t>in</w:t>
      </w:r>
      <w:r>
        <w:rPr>
          <w:spacing w:val="-1"/>
          <w:sz w:val="20"/>
          <w:szCs w:val="20"/>
        </w:rPr>
        <w:t xml:space="preserve"> </w:t>
      </w:r>
      <w:r>
        <w:rPr>
          <w:sz w:val="20"/>
          <w:szCs w:val="20"/>
        </w:rPr>
        <w:t>an appropriately</w:t>
      </w:r>
      <w:r>
        <w:rPr>
          <w:spacing w:val="-1"/>
          <w:sz w:val="20"/>
          <w:szCs w:val="20"/>
        </w:rPr>
        <w:t xml:space="preserve"> </w:t>
      </w:r>
      <w:r>
        <w:rPr>
          <w:sz w:val="20"/>
          <w:szCs w:val="20"/>
        </w:rPr>
        <w:t xml:space="preserve">accessible </w:t>
      </w:r>
      <w:r>
        <w:rPr>
          <w:spacing w:val="-2"/>
          <w:sz w:val="20"/>
          <w:szCs w:val="20"/>
        </w:rPr>
        <w:t>repository.</w:t>
      </w:r>
    </w:p>
    <w:p w14:paraId="1EC34FBF" w14:textId="77777777" w:rsidR="000431BA" w:rsidRDefault="000431BA">
      <w:pPr>
        <w:pStyle w:val="BodyText"/>
        <w:kinsoku w:val="0"/>
        <w:overflowPunct w:val="0"/>
        <w:spacing w:before="9"/>
        <w:rPr>
          <w:sz w:val="31"/>
          <w:szCs w:val="31"/>
        </w:rPr>
      </w:pPr>
    </w:p>
    <w:p w14:paraId="45D70E7B" w14:textId="77777777" w:rsidR="000431BA" w:rsidRDefault="00000000">
      <w:pPr>
        <w:pStyle w:val="Heading1"/>
        <w:kinsoku w:val="0"/>
        <w:overflowPunct w:val="0"/>
        <w:spacing w:before="0" w:line="218" w:lineRule="exact"/>
        <w:ind w:left="140"/>
        <w:rPr>
          <w:spacing w:val="-2"/>
        </w:rPr>
      </w:pPr>
      <w:r>
        <w:t>The</w:t>
      </w:r>
      <w:r>
        <w:rPr>
          <w:spacing w:val="-2"/>
        </w:rPr>
        <w:t xml:space="preserve"> </w:t>
      </w:r>
      <w:r>
        <w:t>following</w:t>
      </w:r>
      <w:r>
        <w:rPr>
          <w:spacing w:val="-1"/>
        </w:rPr>
        <w:t xml:space="preserve"> </w:t>
      </w:r>
      <w:r>
        <w:t>items</w:t>
      </w:r>
      <w:r>
        <w:rPr>
          <w:spacing w:val="-1"/>
        </w:rPr>
        <w:t xml:space="preserve"> </w:t>
      </w:r>
      <w:r>
        <w:t>are</w:t>
      </w:r>
      <w:r>
        <w:rPr>
          <w:spacing w:val="-1"/>
        </w:rPr>
        <w:t xml:space="preserve"> </w:t>
      </w:r>
      <w:r>
        <w:rPr>
          <w:u w:val="single"/>
        </w:rPr>
        <w:t>not</w:t>
      </w:r>
      <w:r>
        <w:rPr>
          <w:spacing w:val="-1"/>
        </w:rPr>
        <w:t xml:space="preserve"> </w:t>
      </w:r>
      <w:r>
        <w:t>eligible</w:t>
      </w:r>
      <w:r>
        <w:rPr>
          <w:spacing w:val="-1"/>
        </w:rPr>
        <w:t xml:space="preserve"> </w:t>
      </w:r>
      <w:r>
        <w:t>for</w:t>
      </w:r>
      <w:r>
        <w:rPr>
          <w:spacing w:val="-4"/>
        </w:rPr>
        <w:t xml:space="preserve"> </w:t>
      </w:r>
      <w:r>
        <w:rPr>
          <w:spacing w:val="-2"/>
        </w:rPr>
        <w:t>support:</w:t>
      </w:r>
    </w:p>
    <w:p w14:paraId="66535215" w14:textId="77777777" w:rsidR="000431BA" w:rsidRDefault="00000000">
      <w:pPr>
        <w:pStyle w:val="ListParagraph"/>
        <w:numPr>
          <w:ilvl w:val="0"/>
          <w:numId w:val="1"/>
        </w:numPr>
        <w:tabs>
          <w:tab w:val="left" w:pos="282"/>
        </w:tabs>
        <w:kinsoku w:val="0"/>
        <w:overflowPunct w:val="0"/>
        <w:spacing w:line="229" w:lineRule="exact"/>
        <w:ind w:left="282" w:hanging="142"/>
        <w:rPr>
          <w:spacing w:val="-2"/>
          <w:sz w:val="20"/>
          <w:szCs w:val="20"/>
        </w:rPr>
      </w:pPr>
      <w:r>
        <w:rPr>
          <w:sz w:val="20"/>
          <w:szCs w:val="20"/>
        </w:rPr>
        <w:t>FEC</w:t>
      </w:r>
      <w:r>
        <w:rPr>
          <w:spacing w:val="-1"/>
          <w:sz w:val="20"/>
          <w:szCs w:val="20"/>
        </w:rPr>
        <w:t xml:space="preserve"> </w:t>
      </w:r>
      <w:r>
        <w:rPr>
          <w:sz w:val="20"/>
          <w:szCs w:val="20"/>
        </w:rPr>
        <w:t>or</w:t>
      </w:r>
      <w:r>
        <w:rPr>
          <w:spacing w:val="-1"/>
          <w:sz w:val="20"/>
          <w:szCs w:val="20"/>
        </w:rPr>
        <w:t xml:space="preserve"> </w:t>
      </w:r>
      <w:r>
        <w:rPr>
          <w:sz w:val="20"/>
          <w:szCs w:val="20"/>
        </w:rPr>
        <w:t>other</w:t>
      </w:r>
      <w:r>
        <w:rPr>
          <w:spacing w:val="-1"/>
          <w:sz w:val="20"/>
          <w:szCs w:val="20"/>
        </w:rPr>
        <w:t xml:space="preserve"> </w:t>
      </w:r>
      <w:r>
        <w:rPr>
          <w:sz w:val="20"/>
          <w:szCs w:val="20"/>
        </w:rPr>
        <w:t>institutional</w:t>
      </w:r>
      <w:r>
        <w:rPr>
          <w:spacing w:val="-1"/>
          <w:sz w:val="20"/>
          <w:szCs w:val="20"/>
        </w:rPr>
        <w:t xml:space="preserve"> </w:t>
      </w:r>
      <w:r>
        <w:rPr>
          <w:spacing w:val="-2"/>
          <w:sz w:val="20"/>
          <w:szCs w:val="20"/>
        </w:rPr>
        <w:t>overheads;</w:t>
      </w:r>
    </w:p>
    <w:p w14:paraId="2580E1D2" w14:textId="77777777" w:rsidR="000431BA" w:rsidRDefault="00000000">
      <w:pPr>
        <w:pStyle w:val="ListParagraph"/>
        <w:numPr>
          <w:ilvl w:val="0"/>
          <w:numId w:val="1"/>
        </w:numPr>
        <w:tabs>
          <w:tab w:val="left" w:pos="282"/>
        </w:tabs>
        <w:kinsoku w:val="0"/>
        <w:overflowPunct w:val="0"/>
        <w:ind w:left="282" w:hanging="142"/>
        <w:rPr>
          <w:spacing w:val="-2"/>
          <w:sz w:val="20"/>
          <w:szCs w:val="20"/>
        </w:rPr>
      </w:pPr>
      <w:r>
        <w:rPr>
          <w:sz w:val="20"/>
          <w:szCs w:val="20"/>
        </w:rPr>
        <w:t>computer</w:t>
      </w:r>
      <w:r>
        <w:rPr>
          <w:spacing w:val="-2"/>
          <w:sz w:val="20"/>
          <w:szCs w:val="20"/>
        </w:rPr>
        <w:t xml:space="preserve"> hardware;</w:t>
      </w:r>
    </w:p>
    <w:p w14:paraId="5C64083C" w14:textId="77777777" w:rsidR="000431BA" w:rsidRDefault="00000000">
      <w:pPr>
        <w:pStyle w:val="ListParagraph"/>
        <w:numPr>
          <w:ilvl w:val="0"/>
          <w:numId w:val="1"/>
        </w:numPr>
        <w:tabs>
          <w:tab w:val="left" w:pos="282"/>
        </w:tabs>
        <w:kinsoku w:val="0"/>
        <w:overflowPunct w:val="0"/>
        <w:ind w:left="282" w:hanging="142"/>
        <w:rPr>
          <w:spacing w:val="-2"/>
          <w:sz w:val="20"/>
          <w:szCs w:val="20"/>
        </w:rPr>
      </w:pPr>
      <w:r>
        <w:rPr>
          <w:spacing w:val="-2"/>
          <w:sz w:val="20"/>
          <w:szCs w:val="20"/>
        </w:rPr>
        <w:t>books;</w:t>
      </w:r>
    </w:p>
    <w:p w14:paraId="049CC290" w14:textId="77777777" w:rsidR="000431BA" w:rsidRDefault="00000000">
      <w:pPr>
        <w:pStyle w:val="ListParagraph"/>
        <w:numPr>
          <w:ilvl w:val="0"/>
          <w:numId w:val="1"/>
        </w:numPr>
        <w:tabs>
          <w:tab w:val="left" w:pos="282"/>
        </w:tabs>
        <w:kinsoku w:val="0"/>
        <w:overflowPunct w:val="0"/>
        <w:ind w:left="282" w:hanging="142"/>
        <w:rPr>
          <w:spacing w:val="-4"/>
          <w:sz w:val="20"/>
          <w:szCs w:val="20"/>
        </w:rPr>
      </w:pPr>
      <w:r>
        <w:rPr>
          <w:sz w:val="20"/>
          <w:szCs w:val="20"/>
        </w:rPr>
        <w:t>permanent</w:t>
      </w:r>
      <w:r>
        <w:rPr>
          <w:spacing w:val="-3"/>
          <w:sz w:val="20"/>
          <w:szCs w:val="20"/>
        </w:rPr>
        <w:t xml:space="preserve"> </w:t>
      </w:r>
      <w:r>
        <w:rPr>
          <w:sz w:val="20"/>
          <w:szCs w:val="20"/>
        </w:rPr>
        <w:t>resources</w:t>
      </w:r>
      <w:r>
        <w:rPr>
          <w:spacing w:val="-1"/>
          <w:sz w:val="20"/>
          <w:szCs w:val="20"/>
        </w:rPr>
        <w:t xml:space="preserve"> </w:t>
      </w:r>
      <w:r>
        <w:rPr>
          <w:sz w:val="20"/>
          <w:szCs w:val="20"/>
        </w:rPr>
        <w:t>or</w:t>
      </w:r>
      <w:r>
        <w:rPr>
          <w:spacing w:val="-2"/>
          <w:sz w:val="20"/>
          <w:szCs w:val="20"/>
        </w:rPr>
        <w:t xml:space="preserve"> </w:t>
      </w:r>
      <w:r>
        <w:rPr>
          <w:sz w:val="20"/>
          <w:szCs w:val="20"/>
        </w:rPr>
        <w:t>equipment,</w:t>
      </w:r>
      <w:r>
        <w:rPr>
          <w:spacing w:val="-1"/>
          <w:sz w:val="20"/>
          <w:szCs w:val="20"/>
        </w:rPr>
        <w:t xml:space="preserve"> </w:t>
      </w:r>
      <w:r>
        <w:rPr>
          <w:sz w:val="20"/>
          <w:szCs w:val="20"/>
        </w:rPr>
        <w:t>such</w:t>
      </w:r>
      <w:r>
        <w:rPr>
          <w:spacing w:val="-1"/>
          <w:sz w:val="20"/>
          <w:szCs w:val="20"/>
        </w:rPr>
        <w:t xml:space="preserve"> </w:t>
      </w:r>
      <w:r>
        <w:rPr>
          <w:sz w:val="20"/>
          <w:szCs w:val="20"/>
        </w:rPr>
        <w:t>as</w:t>
      </w:r>
      <w:r>
        <w:rPr>
          <w:spacing w:val="-2"/>
          <w:sz w:val="20"/>
          <w:szCs w:val="20"/>
        </w:rPr>
        <w:t xml:space="preserve"> </w:t>
      </w:r>
      <w:r>
        <w:rPr>
          <w:sz w:val="20"/>
          <w:szCs w:val="20"/>
        </w:rPr>
        <w:t>vehicles</w:t>
      </w:r>
      <w:r>
        <w:rPr>
          <w:spacing w:val="-1"/>
          <w:sz w:val="20"/>
          <w:szCs w:val="20"/>
        </w:rPr>
        <w:t xml:space="preserve"> </w:t>
      </w:r>
      <w:r>
        <w:rPr>
          <w:sz w:val="20"/>
          <w:szCs w:val="20"/>
        </w:rPr>
        <w:t>or</w:t>
      </w:r>
      <w:r>
        <w:rPr>
          <w:spacing w:val="-1"/>
          <w:sz w:val="20"/>
          <w:szCs w:val="20"/>
        </w:rPr>
        <w:t xml:space="preserve"> </w:t>
      </w:r>
      <w:r>
        <w:rPr>
          <w:spacing w:val="-4"/>
          <w:sz w:val="20"/>
          <w:szCs w:val="20"/>
        </w:rPr>
        <w:t>EDMs;</w:t>
      </w:r>
    </w:p>
    <w:p w14:paraId="0CE0BCD9" w14:textId="77777777" w:rsidR="000431BA" w:rsidRDefault="00000000">
      <w:pPr>
        <w:pStyle w:val="ListParagraph"/>
        <w:numPr>
          <w:ilvl w:val="0"/>
          <w:numId w:val="1"/>
        </w:numPr>
        <w:tabs>
          <w:tab w:val="left" w:pos="282"/>
        </w:tabs>
        <w:kinsoku w:val="0"/>
        <w:overflowPunct w:val="0"/>
        <w:ind w:left="282" w:hanging="142"/>
        <w:rPr>
          <w:spacing w:val="-2"/>
          <w:sz w:val="20"/>
          <w:szCs w:val="20"/>
        </w:rPr>
      </w:pPr>
      <w:r>
        <w:rPr>
          <w:sz w:val="20"/>
          <w:szCs w:val="20"/>
        </w:rPr>
        <w:t>publication</w:t>
      </w:r>
      <w:r>
        <w:rPr>
          <w:spacing w:val="-1"/>
          <w:sz w:val="20"/>
          <w:szCs w:val="20"/>
        </w:rPr>
        <w:t xml:space="preserve"> </w:t>
      </w:r>
      <w:r>
        <w:rPr>
          <w:sz w:val="20"/>
          <w:szCs w:val="20"/>
        </w:rPr>
        <w:t>costs</w:t>
      </w:r>
      <w:r>
        <w:rPr>
          <w:spacing w:val="-1"/>
          <w:sz w:val="20"/>
          <w:szCs w:val="20"/>
        </w:rPr>
        <w:t xml:space="preserve"> </w:t>
      </w:r>
      <w:r>
        <w:rPr>
          <w:sz w:val="20"/>
          <w:szCs w:val="20"/>
        </w:rPr>
        <w:t>other</w:t>
      </w:r>
      <w:r>
        <w:rPr>
          <w:spacing w:val="-1"/>
          <w:sz w:val="20"/>
          <w:szCs w:val="20"/>
        </w:rPr>
        <w:t xml:space="preserve"> </w:t>
      </w:r>
      <w:r>
        <w:rPr>
          <w:sz w:val="20"/>
          <w:szCs w:val="20"/>
        </w:rPr>
        <w:t>than</w:t>
      </w:r>
      <w:r>
        <w:rPr>
          <w:spacing w:val="-1"/>
          <w:sz w:val="20"/>
          <w:szCs w:val="20"/>
        </w:rPr>
        <w:t xml:space="preserve"> </w:t>
      </w:r>
      <w:r>
        <w:rPr>
          <w:sz w:val="20"/>
          <w:szCs w:val="20"/>
        </w:rPr>
        <w:t>those</w:t>
      </w:r>
      <w:r>
        <w:rPr>
          <w:spacing w:val="-1"/>
          <w:sz w:val="20"/>
          <w:szCs w:val="20"/>
        </w:rPr>
        <w:t xml:space="preserve"> </w:t>
      </w:r>
      <w:r>
        <w:rPr>
          <w:sz w:val="20"/>
          <w:szCs w:val="20"/>
        </w:rPr>
        <w:t>specified</w:t>
      </w:r>
      <w:r>
        <w:rPr>
          <w:spacing w:val="-1"/>
          <w:sz w:val="20"/>
          <w:szCs w:val="20"/>
        </w:rPr>
        <w:t xml:space="preserve"> </w:t>
      </w:r>
      <w:r>
        <w:rPr>
          <w:spacing w:val="-2"/>
          <w:sz w:val="20"/>
          <w:szCs w:val="20"/>
        </w:rPr>
        <w:t>above;</w:t>
      </w:r>
    </w:p>
    <w:p w14:paraId="24B97C98" w14:textId="77777777" w:rsidR="000431BA" w:rsidRDefault="00000000">
      <w:pPr>
        <w:pStyle w:val="ListParagraph"/>
        <w:numPr>
          <w:ilvl w:val="0"/>
          <w:numId w:val="1"/>
        </w:numPr>
        <w:tabs>
          <w:tab w:val="left" w:pos="282"/>
        </w:tabs>
        <w:kinsoku w:val="0"/>
        <w:overflowPunct w:val="0"/>
        <w:ind w:left="282" w:hanging="142"/>
        <w:rPr>
          <w:spacing w:val="-4"/>
          <w:sz w:val="20"/>
          <w:szCs w:val="20"/>
        </w:rPr>
      </w:pPr>
      <w:r>
        <w:rPr>
          <w:sz w:val="20"/>
          <w:szCs w:val="20"/>
        </w:rPr>
        <w:t>payment</w:t>
      </w:r>
      <w:r>
        <w:rPr>
          <w:spacing w:val="-5"/>
          <w:sz w:val="20"/>
          <w:szCs w:val="20"/>
        </w:rPr>
        <w:t xml:space="preserve"> </w:t>
      </w:r>
      <w:r>
        <w:rPr>
          <w:sz w:val="20"/>
          <w:szCs w:val="20"/>
        </w:rPr>
        <w:t>in</w:t>
      </w:r>
      <w:r>
        <w:rPr>
          <w:spacing w:val="-2"/>
          <w:sz w:val="20"/>
          <w:szCs w:val="20"/>
        </w:rPr>
        <w:t xml:space="preserve"> </w:t>
      </w:r>
      <w:r>
        <w:rPr>
          <w:sz w:val="20"/>
          <w:szCs w:val="20"/>
        </w:rPr>
        <w:t>lieu</w:t>
      </w:r>
      <w:r>
        <w:rPr>
          <w:spacing w:val="-2"/>
          <w:sz w:val="20"/>
          <w:szCs w:val="20"/>
        </w:rPr>
        <w:t xml:space="preserve"> </w:t>
      </w:r>
      <w:r>
        <w:rPr>
          <w:sz w:val="20"/>
          <w:szCs w:val="20"/>
        </w:rPr>
        <w:t>of</w:t>
      </w:r>
      <w:r>
        <w:rPr>
          <w:spacing w:val="-2"/>
          <w:sz w:val="20"/>
          <w:szCs w:val="20"/>
        </w:rPr>
        <w:t xml:space="preserve"> </w:t>
      </w:r>
      <w:r>
        <w:rPr>
          <w:sz w:val="20"/>
          <w:szCs w:val="20"/>
        </w:rPr>
        <w:t>salary,</w:t>
      </w:r>
      <w:r>
        <w:rPr>
          <w:spacing w:val="-2"/>
          <w:sz w:val="20"/>
          <w:szCs w:val="20"/>
        </w:rPr>
        <w:t xml:space="preserve"> </w:t>
      </w:r>
      <w:r>
        <w:rPr>
          <w:sz w:val="20"/>
          <w:szCs w:val="20"/>
        </w:rPr>
        <w:t>or</w:t>
      </w:r>
      <w:r>
        <w:rPr>
          <w:spacing w:val="-2"/>
          <w:sz w:val="20"/>
          <w:szCs w:val="20"/>
        </w:rPr>
        <w:t xml:space="preserve"> </w:t>
      </w:r>
      <w:r>
        <w:rPr>
          <w:sz w:val="20"/>
          <w:szCs w:val="20"/>
        </w:rPr>
        <w:t>for</w:t>
      </w:r>
      <w:r>
        <w:rPr>
          <w:spacing w:val="-2"/>
          <w:sz w:val="20"/>
          <w:szCs w:val="20"/>
        </w:rPr>
        <w:t xml:space="preserve"> </w:t>
      </w:r>
      <w:r>
        <w:rPr>
          <w:sz w:val="20"/>
          <w:szCs w:val="20"/>
        </w:rPr>
        <w:t>personal</w:t>
      </w:r>
      <w:r>
        <w:rPr>
          <w:spacing w:val="-2"/>
          <w:sz w:val="20"/>
          <w:szCs w:val="20"/>
        </w:rPr>
        <w:t xml:space="preserve"> </w:t>
      </w:r>
      <w:r>
        <w:rPr>
          <w:sz w:val="20"/>
          <w:szCs w:val="20"/>
        </w:rPr>
        <w:t>maintenance</w:t>
      </w:r>
      <w:r>
        <w:rPr>
          <w:spacing w:val="-2"/>
          <w:sz w:val="20"/>
          <w:szCs w:val="20"/>
        </w:rPr>
        <w:t xml:space="preserve"> </w:t>
      </w:r>
      <w:r>
        <w:rPr>
          <w:sz w:val="20"/>
          <w:szCs w:val="20"/>
        </w:rPr>
        <w:t>at</w:t>
      </w:r>
      <w:r>
        <w:rPr>
          <w:spacing w:val="-2"/>
          <w:sz w:val="20"/>
          <w:szCs w:val="20"/>
        </w:rPr>
        <w:t xml:space="preserve"> </w:t>
      </w:r>
      <w:r>
        <w:rPr>
          <w:spacing w:val="-4"/>
          <w:sz w:val="20"/>
          <w:szCs w:val="20"/>
        </w:rPr>
        <w:t>home;</w:t>
      </w:r>
    </w:p>
    <w:p w14:paraId="7AED89B0" w14:textId="77777777" w:rsidR="000431BA" w:rsidRDefault="00000000">
      <w:pPr>
        <w:pStyle w:val="ListParagraph"/>
        <w:numPr>
          <w:ilvl w:val="0"/>
          <w:numId w:val="1"/>
        </w:numPr>
        <w:tabs>
          <w:tab w:val="left" w:pos="282"/>
        </w:tabs>
        <w:kinsoku w:val="0"/>
        <w:overflowPunct w:val="0"/>
        <w:spacing w:line="241" w:lineRule="exact"/>
        <w:ind w:left="282" w:hanging="142"/>
        <w:rPr>
          <w:spacing w:val="-2"/>
          <w:sz w:val="20"/>
          <w:szCs w:val="20"/>
        </w:rPr>
      </w:pPr>
      <w:r>
        <w:rPr>
          <w:sz w:val="20"/>
          <w:szCs w:val="20"/>
        </w:rPr>
        <w:t>replacement</w:t>
      </w:r>
      <w:r>
        <w:rPr>
          <w:spacing w:val="-3"/>
          <w:sz w:val="20"/>
          <w:szCs w:val="20"/>
        </w:rPr>
        <w:t xml:space="preserve"> </w:t>
      </w:r>
      <w:r>
        <w:rPr>
          <w:sz w:val="20"/>
          <w:szCs w:val="20"/>
        </w:rPr>
        <w:t>teaching</w:t>
      </w:r>
      <w:r>
        <w:rPr>
          <w:spacing w:val="-1"/>
          <w:sz w:val="20"/>
          <w:szCs w:val="20"/>
        </w:rPr>
        <w:t xml:space="preserve"> </w:t>
      </w:r>
      <w:r>
        <w:rPr>
          <w:spacing w:val="-2"/>
          <w:sz w:val="20"/>
          <w:szCs w:val="20"/>
        </w:rPr>
        <w:t>costs;</w:t>
      </w:r>
    </w:p>
    <w:p w14:paraId="05C8272B" w14:textId="77777777" w:rsidR="000431BA" w:rsidRDefault="000431BA">
      <w:pPr>
        <w:pStyle w:val="ListParagraph"/>
        <w:numPr>
          <w:ilvl w:val="0"/>
          <w:numId w:val="1"/>
        </w:numPr>
        <w:tabs>
          <w:tab w:val="left" w:pos="282"/>
        </w:tabs>
        <w:kinsoku w:val="0"/>
        <w:overflowPunct w:val="0"/>
        <w:spacing w:line="241" w:lineRule="exact"/>
        <w:ind w:left="282" w:hanging="142"/>
        <w:rPr>
          <w:spacing w:val="-2"/>
          <w:sz w:val="20"/>
          <w:szCs w:val="20"/>
        </w:rPr>
        <w:sectPr w:rsidR="000431BA">
          <w:footerReference w:type="default" r:id="rId8"/>
          <w:pgSz w:w="11900" w:h="16840"/>
          <w:pgMar w:top="800" w:right="1300" w:bottom="1040" w:left="1300" w:header="0" w:footer="846" w:gutter="0"/>
          <w:pgNumType w:start="1"/>
          <w:cols w:space="720"/>
          <w:noEndnote/>
        </w:sectPr>
      </w:pPr>
    </w:p>
    <w:p w14:paraId="6A934468" w14:textId="77777777" w:rsidR="000431BA" w:rsidRDefault="00000000">
      <w:pPr>
        <w:pStyle w:val="ListParagraph"/>
        <w:numPr>
          <w:ilvl w:val="0"/>
          <w:numId w:val="1"/>
        </w:numPr>
        <w:tabs>
          <w:tab w:val="left" w:pos="282"/>
        </w:tabs>
        <w:kinsoku w:val="0"/>
        <w:overflowPunct w:val="0"/>
        <w:spacing w:before="58" w:line="240" w:lineRule="auto"/>
        <w:ind w:left="282" w:hanging="142"/>
        <w:rPr>
          <w:spacing w:val="-2"/>
          <w:sz w:val="20"/>
          <w:szCs w:val="20"/>
        </w:rPr>
      </w:pPr>
      <w:r>
        <w:rPr>
          <w:sz w:val="20"/>
          <w:szCs w:val="20"/>
        </w:rPr>
        <w:lastRenderedPageBreak/>
        <w:t>expenses</w:t>
      </w:r>
      <w:r>
        <w:rPr>
          <w:spacing w:val="-1"/>
          <w:sz w:val="20"/>
          <w:szCs w:val="20"/>
        </w:rPr>
        <w:t xml:space="preserve"> </w:t>
      </w:r>
      <w:r>
        <w:rPr>
          <w:sz w:val="20"/>
          <w:szCs w:val="20"/>
        </w:rPr>
        <w:t>for</w:t>
      </w:r>
      <w:r>
        <w:rPr>
          <w:spacing w:val="-1"/>
          <w:sz w:val="20"/>
          <w:szCs w:val="20"/>
        </w:rPr>
        <w:t xml:space="preserve"> </w:t>
      </w:r>
      <w:r>
        <w:rPr>
          <w:sz w:val="20"/>
          <w:szCs w:val="20"/>
        </w:rPr>
        <w:t>attendance</w:t>
      </w:r>
      <w:r>
        <w:rPr>
          <w:spacing w:val="-1"/>
          <w:sz w:val="20"/>
          <w:szCs w:val="20"/>
        </w:rPr>
        <w:t xml:space="preserve"> </w:t>
      </w:r>
      <w:r>
        <w:rPr>
          <w:sz w:val="20"/>
          <w:szCs w:val="20"/>
        </w:rPr>
        <w:t xml:space="preserve">at </w:t>
      </w:r>
      <w:r>
        <w:rPr>
          <w:spacing w:val="-2"/>
          <w:sz w:val="20"/>
          <w:szCs w:val="20"/>
        </w:rPr>
        <w:t>conferences.</w:t>
      </w:r>
    </w:p>
    <w:p w14:paraId="2EB434EE" w14:textId="77777777" w:rsidR="000431BA" w:rsidRDefault="000431BA">
      <w:pPr>
        <w:pStyle w:val="BodyText"/>
        <w:kinsoku w:val="0"/>
        <w:overflowPunct w:val="0"/>
        <w:spacing w:before="3"/>
      </w:pPr>
    </w:p>
    <w:p w14:paraId="525F5E8F" w14:textId="77777777" w:rsidR="000431BA" w:rsidRDefault="00000000">
      <w:pPr>
        <w:pStyle w:val="BodyText"/>
        <w:kinsoku w:val="0"/>
        <w:overflowPunct w:val="0"/>
        <w:spacing w:line="230" w:lineRule="auto"/>
        <w:ind w:left="140" w:right="138"/>
        <w:jc w:val="both"/>
      </w:pPr>
      <w:r>
        <w:t xml:space="preserve">*Please note that research assistance cost for UK-based research assistants should normally be based on the University pay scale, with point 24 suggested for those with a </w:t>
      </w:r>
      <w:proofErr w:type="spellStart"/>
      <w:r>
        <w:t>Masters</w:t>
      </w:r>
      <w:proofErr w:type="spellEnd"/>
      <w:r>
        <w:t xml:space="preserve"> degree and point 29 for those with a Doctorate. If a variation on this figure is requested, please supply justification.</w:t>
      </w:r>
    </w:p>
    <w:p w14:paraId="2FBB7475" w14:textId="77777777" w:rsidR="000431BA" w:rsidRDefault="00000000">
      <w:pPr>
        <w:pStyle w:val="BodyText"/>
        <w:kinsoku w:val="0"/>
        <w:overflowPunct w:val="0"/>
        <w:spacing w:before="9"/>
        <w:rPr>
          <w:sz w:val="17"/>
          <w:szCs w:val="17"/>
        </w:rPr>
      </w:pPr>
      <w:r>
        <w:rPr>
          <w:noProof/>
        </w:rPr>
        <w:pict w14:anchorId="2624DDD7">
          <v:shapetype id="_x0000_t202" coordsize="21600,21600" o:spt="202" path="m,l,21600r21600,l21600,xe">
            <v:stroke joinstyle="miter"/>
            <v:path gradientshapeok="t" o:connecttype="rect"/>
          </v:shapetype>
          <v:shape id="_x0000_s2051" type="#_x0000_t202" style="position:absolute;margin-left:70.75pt;margin-top:11.7pt;width:453.5pt;height:14.6pt;z-index:1;mso-wrap-distance-left:0;mso-wrap-distance-right:0;mso-position-horizontal-relative:page;mso-position-vertical-relative:text" o:allowincell="f" filled="f" strokeweight=".5pt">
            <v:textbox inset="0,0,0,0">
              <w:txbxContent>
                <w:p w14:paraId="27E35482" w14:textId="77777777" w:rsidR="000431BA" w:rsidRDefault="00000000">
                  <w:pPr>
                    <w:pStyle w:val="BodyText"/>
                    <w:kinsoku w:val="0"/>
                    <w:overflowPunct w:val="0"/>
                    <w:spacing w:before="1"/>
                    <w:ind w:left="20"/>
                    <w:rPr>
                      <w:b/>
                      <w:bCs/>
                      <w:spacing w:val="-2"/>
                    </w:rPr>
                  </w:pPr>
                  <w:r>
                    <w:rPr>
                      <w:b/>
                      <w:bCs/>
                      <w:spacing w:val="-2"/>
                    </w:rPr>
                    <w:t>Referees</w:t>
                  </w:r>
                </w:p>
              </w:txbxContent>
            </v:textbox>
            <w10:wrap type="topAndBottom" anchorx="page"/>
          </v:shape>
        </w:pict>
      </w:r>
    </w:p>
    <w:p w14:paraId="456F848B" w14:textId="77777777" w:rsidR="000431BA" w:rsidRDefault="000431BA">
      <w:pPr>
        <w:pStyle w:val="BodyText"/>
        <w:kinsoku w:val="0"/>
        <w:overflowPunct w:val="0"/>
        <w:spacing w:before="1"/>
        <w:rPr>
          <w:sz w:val="8"/>
          <w:szCs w:val="8"/>
        </w:rPr>
      </w:pPr>
    </w:p>
    <w:p w14:paraId="623CB2BE" w14:textId="77777777" w:rsidR="000431BA" w:rsidRDefault="00000000">
      <w:pPr>
        <w:pStyle w:val="BodyText"/>
        <w:kinsoku w:val="0"/>
        <w:overflowPunct w:val="0"/>
        <w:spacing w:before="99" w:line="230" w:lineRule="auto"/>
        <w:ind w:left="140" w:right="138"/>
        <w:jc w:val="both"/>
      </w:pPr>
      <w:r>
        <w:t xml:space="preserve">Applicants are required to supply the names and contact details of </w:t>
      </w:r>
      <w:r>
        <w:rPr>
          <w:b/>
          <w:bCs/>
        </w:rPr>
        <w:t>ONE referee</w:t>
      </w:r>
      <w:r>
        <w:t>, who should be asked to write directly to BILNAS with an assessment both of the value of the project and of the ability of the applicant to complete it successfully.</w:t>
      </w:r>
      <w:r>
        <w:rPr>
          <w:spacing w:val="-1"/>
        </w:rPr>
        <w:t xml:space="preserve"> </w:t>
      </w:r>
      <w:r>
        <w:t>The referee should normally be the external examiner or a senior colleague in the field from another university or, if not available, someone else who is as external to the applicant as possible. The applicant’s PhD supervisor/s cannot act as referee. N.B. It is the applicant’s responsibility to ensure that BILNAS receives the reference by the application deadline: no application will be considered in their absence.</w:t>
      </w:r>
    </w:p>
    <w:p w14:paraId="4DA21297" w14:textId="77777777" w:rsidR="000431BA" w:rsidRDefault="00000000">
      <w:pPr>
        <w:pStyle w:val="BodyText"/>
        <w:kinsoku w:val="0"/>
        <w:overflowPunct w:val="0"/>
        <w:spacing w:before="7"/>
        <w:rPr>
          <w:sz w:val="17"/>
          <w:szCs w:val="17"/>
        </w:rPr>
      </w:pPr>
      <w:r>
        <w:rPr>
          <w:noProof/>
        </w:rPr>
        <w:pict w14:anchorId="6F5F3780">
          <v:shape id="_x0000_s2052" type="#_x0000_t202" style="position:absolute;margin-left:70.75pt;margin-top:11.6pt;width:453.5pt;height:14.6pt;z-index:2;mso-wrap-distance-left:0;mso-wrap-distance-right:0;mso-position-horizontal-relative:page;mso-position-vertical-relative:text" o:allowincell="f" filled="f" strokeweight=".5pt">
            <v:textbox inset="0,0,0,0">
              <w:txbxContent>
                <w:p w14:paraId="12CB0B6C" w14:textId="77777777" w:rsidR="000431BA" w:rsidRDefault="00000000">
                  <w:pPr>
                    <w:pStyle w:val="BodyText"/>
                    <w:kinsoku w:val="0"/>
                    <w:overflowPunct w:val="0"/>
                    <w:spacing w:before="1"/>
                    <w:ind w:left="20"/>
                    <w:rPr>
                      <w:b/>
                      <w:bCs/>
                      <w:spacing w:val="-2"/>
                    </w:rPr>
                  </w:pPr>
                  <w:r>
                    <w:rPr>
                      <w:b/>
                      <w:bCs/>
                    </w:rPr>
                    <w:t>Publication</w:t>
                  </w:r>
                  <w:r>
                    <w:rPr>
                      <w:b/>
                      <w:bCs/>
                      <w:spacing w:val="-1"/>
                    </w:rPr>
                    <w:t xml:space="preserve"> </w:t>
                  </w:r>
                  <w:r>
                    <w:rPr>
                      <w:b/>
                      <w:bCs/>
                    </w:rPr>
                    <w:t xml:space="preserve">and </w:t>
                  </w:r>
                  <w:r>
                    <w:rPr>
                      <w:b/>
                      <w:bCs/>
                      <w:spacing w:val="-2"/>
                    </w:rPr>
                    <w:t>outputs</w:t>
                  </w:r>
                </w:p>
              </w:txbxContent>
            </v:textbox>
            <w10:wrap type="topAndBottom" anchorx="page"/>
          </v:shape>
        </w:pict>
      </w:r>
    </w:p>
    <w:p w14:paraId="5DB01673" w14:textId="77777777" w:rsidR="000431BA" w:rsidRDefault="000431BA">
      <w:pPr>
        <w:pStyle w:val="BodyText"/>
        <w:kinsoku w:val="0"/>
        <w:overflowPunct w:val="0"/>
        <w:spacing w:before="1"/>
        <w:rPr>
          <w:sz w:val="8"/>
          <w:szCs w:val="8"/>
        </w:rPr>
      </w:pPr>
    </w:p>
    <w:p w14:paraId="475A33B0" w14:textId="77777777" w:rsidR="000431BA" w:rsidRDefault="00000000">
      <w:pPr>
        <w:pStyle w:val="BodyText"/>
        <w:kinsoku w:val="0"/>
        <w:overflowPunct w:val="0"/>
        <w:spacing w:before="99" w:line="230" w:lineRule="auto"/>
        <w:ind w:left="140" w:right="138"/>
        <w:jc w:val="both"/>
        <w:rPr>
          <w:spacing w:val="-2"/>
        </w:rPr>
      </w:pPr>
      <w:r>
        <w:t>Applicants should include a clear and feasible plan of their outputs and public dissemination activities,</w:t>
      </w:r>
      <w:r>
        <w:rPr>
          <w:spacing w:val="80"/>
        </w:rPr>
        <w:t xml:space="preserve"> </w:t>
      </w:r>
      <w:r>
        <w:t xml:space="preserve">including at least one substantive output in leading journals for their discipline. Applicants are encouraged to consider the opportunity of publication in the Institute’s journal </w:t>
      </w:r>
      <w:r>
        <w:rPr>
          <w:i/>
          <w:iCs/>
        </w:rPr>
        <w:t xml:space="preserve">Libyan Studies </w:t>
      </w:r>
      <w:r>
        <w:t xml:space="preserve">or as a monograph in the BILNAS series, where appropriate. If publication elsewhere is anticipated, this should be indicated in the </w:t>
      </w:r>
      <w:r>
        <w:rPr>
          <w:spacing w:val="-2"/>
        </w:rPr>
        <w:t>application.</w:t>
      </w:r>
    </w:p>
    <w:p w14:paraId="6A7DAEB7" w14:textId="77777777" w:rsidR="000431BA" w:rsidRDefault="00000000">
      <w:pPr>
        <w:pStyle w:val="BodyText"/>
        <w:kinsoku w:val="0"/>
        <w:overflowPunct w:val="0"/>
        <w:spacing w:before="8"/>
        <w:rPr>
          <w:sz w:val="17"/>
          <w:szCs w:val="17"/>
        </w:rPr>
      </w:pPr>
      <w:r>
        <w:rPr>
          <w:noProof/>
        </w:rPr>
        <w:pict w14:anchorId="32E124C2">
          <v:shape id="_x0000_s2053" type="#_x0000_t202" style="position:absolute;margin-left:70.75pt;margin-top:11.65pt;width:453.5pt;height:14.6pt;z-index:3;mso-wrap-distance-left:0;mso-wrap-distance-right:0;mso-position-horizontal-relative:page;mso-position-vertical-relative:text" o:allowincell="f" filled="f" strokeweight=".5pt">
            <v:textbox inset="0,0,0,0">
              <w:txbxContent>
                <w:p w14:paraId="1E073A69" w14:textId="77777777" w:rsidR="000431BA" w:rsidRDefault="00000000">
                  <w:pPr>
                    <w:pStyle w:val="BodyText"/>
                    <w:kinsoku w:val="0"/>
                    <w:overflowPunct w:val="0"/>
                    <w:spacing w:before="1"/>
                    <w:ind w:left="20"/>
                    <w:rPr>
                      <w:b/>
                      <w:bCs/>
                      <w:spacing w:val="-2"/>
                    </w:rPr>
                  </w:pPr>
                  <w:r>
                    <w:rPr>
                      <w:b/>
                      <w:bCs/>
                    </w:rPr>
                    <w:t>Reporting</w:t>
                  </w:r>
                  <w:r>
                    <w:rPr>
                      <w:b/>
                      <w:bCs/>
                      <w:spacing w:val="-2"/>
                    </w:rPr>
                    <w:t xml:space="preserve"> </w:t>
                  </w:r>
                  <w:r>
                    <w:rPr>
                      <w:b/>
                      <w:bCs/>
                    </w:rPr>
                    <w:t>and</w:t>
                  </w:r>
                  <w:r>
                    <w:rPr>
                      <w:b/>
                      <w:bCs/>
                      <w:spacing w:val="-4"/>
                    </w:rPr>
                    <w:t xml:space="preserve"> </w:t>
                  </w:r>
                  <w:r>
                    <w:rPr>
                      <w:b/>
                      <w:bCs/>
                      <w:spacing w:val="-2"/>
                    </w:rPr>
                    <w:t>Terms</w:t>
                  </w:r>
                </w:p>
              </w:txbxContent>
            </v:textbox>
            <w10:wrap type="topAndBottom" anchorx="page"/>
          </v:shape>
        </w:pict>
      </w:r>
    </w:p>
    <w:p w14:paraId="72A4A321" w14:textId="77777777" w:rsidR="000431BA" w:rsidRDefault="000431BA">
      <w:pPr>
        <w:pStyle w:val="BodyText"/>
        <w:kinsoku w:val="0"/>
        <w:overflowPunct w:val="0"/>
        <w:spacing w:before="1"/>
        <w:rPr>
          <w:sz w:val="8"/>
          <w:szCs w:val="8"/>
        </w:rPr>
      </w:pPr>
    </w:p>
    <w:p w14:paraId="31132479" w14:textId="77777777" w:rsidR="000431BA" w:rsidRDefault="00000000">
      <w:pPr>
        <w:pStyle w:val="BodyText"/>
        <w:kinsoku w:val="0"/>
        <w:overflowPunct w:val="0"/>
        <w:spacing w:before="99" w:line="230" w:lineRule="auto"/>
        <w:ind w:left="140" w:right="127"/>
        <w:jc w:val="both"/>
      </w:pPr>
      <w:r>
        <w:t xml:space="preserve">Any grant awarded must be disbursed by </w:t>
      </w:r>
      <w:r>
        <w:rPr>
          <w:b/>
          <w:bCs/>
        </w:rPr>
        <w:t xml:space="preserve">30 June 2023 </w:t>
      </w:r>
      <w:r>
        <w:t xml:space="preserve">and spent by </w:t>
      </w:r>
      <w:r>
        <w:rPr>
          <w:b/>
          <w:bCs/>
        </w:rPr>
        <w:t>30 June 2025</w:t>
      </w:r>
      <w:r>
        <w:t xml:space="preserve">. In the case of unforeseen delays to the planned research, a formal request for extension should be made by </w:t>
      </w:r>
      <w:r>
        <w:rPr>
          <w:b/>
          <w:bCs/>
        </w:rPr>
        <w:t>1</w:t>
      </w:r>
      <w:r>
        <w:rPr>
          <w:b/>
          <w:bCs/>
          <w:spacing w:val="-10"/>
        </w:rPr>
        <w:t xml:space="preserve"> </w:t>
      </w:r>
      <w:r>
        <w:rPr>
          <w:b/>
          <w:bCs/>
        </w:rPr>
        <w:t xml:space="preserve">February 2025 </w:t>
      </w:r>
      <w:r>
        <w:t>at latest.</w:t>
      </w:r>
      <w:r>
        <w:rPr>
          <w:spacing w:val="-1"/>
        </w:rPr>
        <w:t xml:space="preserve"> </w:t>
      </w:r>
      <w:r>
        <w:t>A report</w:t>
      </w:r>
      <w:r>
        <w:rPr>
          <w:spacing w:val="-8"/>
        </w:rPr>
        <w:t xml:space="preserve"> </w:t>
      </w:r>
      <w:r>
        <w:t>on</w:t>
      </w:r>
      <w:r>
        <w:rPr>
          <w:spacing w:val="-2"/>
        </w:rPr>
        <w:t xml:space="preserve"> </w:t>
      </w:r>
      <w:r>
        <w:t>the</w:t>
      </w:r>
      <w:r>
        <w:rPr>
          <w:spacing w:val="-2"/>
        </w:rPr>
        <w:t xml:space="preserve"> </w:t>
      </w:r>
      <w:r>
        <w:t>outcomes</w:t>
      </w:r>
      <w:r>
        <w:rPr>
          <w:spacing w:val="-2"/>
        </w:rPr>
        <w:t xml:space="preserve"> </w:t>
      </w:r>
      <w:r>
        <w:t>and</w:t>
      </w:r>
      <w:r>
        <w:rPr>
          <w:spacing w:val="-2"/>
        </w:rPr>
        <w:t xml:space="preserve"> </w:t>
      </w:r>
      <w:r>
        <w:t>expenditure</w:t>
      </w:r>
      <w:r>
        <w:rPr>
          <w:spacing w:val="-2"/>
        </w:rPr>
        <w:t xml:space="preserve"> </w:t>
      </w:r>
      <w:r>
        <w:t>of</w:t>
      </w:r>
      <w:r>
        <w:rPr>
          <w:spacing w:val="-2"/>
        </w:rPr>
        <w:t xml:space="preserve"> </w:t>
      </w:r>
      <w:r>
        <w:t>the</w:t>
      </w:r>
      <w:r>
        <w:rPr>
          <w:spacing w:val="-2"/>
        </w:rPr>
        <w:t xml:space="preserve"> </w:t>
      </w:r>
      <w:r>
        <w:t>grant</w:t>
      </w:r>
      <w:r>
        <w:rPr>
          <w:spacing w:val="-2"/>
        </w:rPr>
        <w:t xml:space="preserve"> </w:t>
      </w:r>
      <w:r>
        <w:t>money</w:t>
      </w:r>
      <w:r>
        <w:rPr>
          <w:spacing w:val="-2"/>
        </w:rPr>
        <w:t xml:space="preserve"> </w:t>
      </w:r>
      <w:r>
        <w:t>will</w:t>
      </w:r>
      <w:r>
        <w:rPr>
          <w:spacing w:val="-2"/>
        </w:rPr>
        <w:t xml:space="preserve"> </w:t>
      </w:r>
      <w:r>
        <w:t>be</w:t>
      </w:r>
      <w:r>
        <w:rPr>
          <w:spacing w:val="-2"/>
        </w:rPr>
        <w:t xml:space="preserve"> </w:t>
      </w:r>
      <w:r>
        <w:t>required</w:t>
      </w:r>
      <w:r>
        <w:rPr>
          <w:spacing w:val="-2"/>
        </w:rPr>
        <w:t xml:space="preserve"> </w:t>
      </w:r>
      <w:r>
        <w:t>by</w:t>
      </w:r>
      <w:r>
        <w:rPr>
          <w:spacing w:val="-1"/>
        </w:rPr>
        <w:t xml:space="preserve"> </w:t>
      </w:r>
      <w:r>
        <w:rPr>
          <w:b/>
          <w:bCs/>
        </w:rPr>
        <w:t>31</w:t>
      </w:r>
      <w:r>
        <w:rPr>
          <w:b/>
          <w:bCs/>
          <w:spacing w:val="-13"/>
        </w:rPr>
        <w:t xml:space="preserve"> </w:t>
      </w:r>
      <w:r>
        <w:rPr>
          <w:b/>
          <w:bCs/>
        </w:rPr>
        <w:t>July</w:t>
      </w:r>
      <w:r>
        <w:rPr>
          <w:b/>
          <w:bCs/>
          <w:spacing w:val="-2"/>
        </w:rPr>
        <w:t xml:space="preserve"> </w:t>
      </w:r>
      <w:r>
        <w:rPr>
          <w:b/>
          <w:bCs/>
        </w:rPr>
        <w:t>2025</w:t>
      </w:r>
      <w:r>
        <w:t>.</w:t>
      </w:r>
      <w:r>
        <w:rPr>
          <w:spacing w:val="-13"/>
        </w:rPr>
        <w:t xml:space="preserve"> </w:t>
      </w:r>
      <w:r>
        <w:t>Awardees</w:t>
      </w:r>
      <w:r>
        <w:rPr>
          <w:spacing w:val="-2"/>
        </w:rPr>
        <w:t xml:space="preserve"> </w:t>
      </w:r>
      <w:r>
        <w:t>will</w:t>
      </w:r>
      <w:r>
        <w:rPr>
          <w:spacing w:val="-2"/>
        </w:rPr>
        <w:t xml:space="preserve"> </w:t>
      </w:r>
      <w:r>
        <w:t>also be asked to give a public lecture on their research that will be recorded and made accessible on the BILNAS website to reach further interested audiences either during the award period, or soon after (dates to be agreed with BILNAS in due course).</w:t>
      </w:r>
    </w:p>
    <w:p w14:paraId="466AF69F" w14:textId="77777777" w:rsidR="000431BA" w:rsidRDefault="000431BA">
      <w:pPr>
        <w:pStyle w:val="BodyText"/>
        <w:kinsoku w:val="0"/>
        <w:overflowPunct w:val="0"/>
      </w:pPr>
    </w:p>
    <w:p w14:paraId="1084023D" w14:textId="77777777" w:rsidR="000431BA" w:rsidRDefault="00000000">
      <w:pPr>
        <w:pStyle w:val="BodyText"/>
        <w:kinsoku w:val="0"/>
        <w:overflowPunct w:val="0"/>
        <w:spacing w:before="8"/>
        <w:rPr>
          <w:sz w:val="16"/>
          <w:szCs w:val="16"/>
        </w:rPr>
      </w:pPr>
      <w:r>
        <w:rPr>
          <w:noProof/>
        </w:rPr>
        <w:pict w14:anchorId="024BF8AD">
          <v:shape id="_x0000_s2054" type="#_x0000_t202" style="position:absolute;margin-left:70.75pt;margin-top:11.1pt;width:453.5pt;height:14.6pt;z-index:4;mso-wrap-distance-left:0;mso-wrap-distance-right:0;mso-position-horizontal-relative:page;mso-position-vertical-relative:text" o:allowincell="f" filled="f" strokeweight=".5pt">
            <v:textbox inset="0,0,0,0">
              <w:txbxContent>
                <w:p w14:paraId="5CDEBD85" w14:textId="77777777" w:rsidR="000431BA" w:rsidRDefault="00000000">
                  <w:pPr>
                    <w:pStyle w:val="BodyText"/>
                    <w:kinsoku w:val="0"/>
                    <w:overflowPunct w:val="0"/>
                    <w:spacing w:before="1"/>
                    <w:ind w:left="20"/>
                    <w:rPr>
                      <w:b/>
                      <w:bCs/>
                      <w:spacing w:val="-2"/>
                    </w:rPr>
                  </w:pPr>
                  <w:r>
                    <w:rPr>
                      <w:b/>
                      <w:bCs/>
                    </w:rPr>
                    <w:t>Application</w:t>
                  </w:r>
                  <w:r>
                    <w:rPr>
                      <w:b/>
                      <w:bCs/>
                      <w:spacing w:val="-1"/>
                    </w:rPr>
                    <w:t xml:space="preserve"> </w:t>
                  </w:r>
                  <w:r>
                    <w:rPr>
                      <w:b/>
                      <w:bCs/>
                      <w:spacing w:val="-2"/>
                    </w:rPr>
                    <w:t>Formats</w:t>
                  </w:r>
                </w:p>
              </w:txbxContent>
            </v:textbox>
            <w10:wrap type="topAndBottom" anchorx="page"/>
          </v:shape>
        </w:pict>
      </w:r>
    </w:p>
    <w:p w14:paraId="335694C9" w14:textId="77777777" w:rsidR="000431BA" w:rsidRDefault="000431BA">
      <w:pPr>
        <w:pStyle w:val="BodyText"/>
        <w:kinsoku w:val="0"/>
        <w:overflowPunct w:val="0"/>
        <w:spacing w:before="1"/>
        <w:rPr>
          <w:sz w:val="8"/>
          <w:szCs w:val="8"/>
        </w:rPr>
      </w:pPr>
    </w:p>
    <w:p w14:paraId="1B96A675" w14:textId="77777777" w:rsidR="000431BA" w:rsidRDefault="00000000">
      <w:pPr>
        <w:pStyle w:val="BodyText"/>
        <w:kinsoku w:val="0"/>
        <w:overflowPunct w:val="0"/>
        <w:spacing w:before="99" w:line="230" w:lineRule="auto"/>
        <w:ind w:left="140" w:right="137"/>
        <w:jc w:val="both"/>
      </w:pPr>
      <w:r>
        <w:t>Applications should be submitted via email no later than the deadline indicated on the BILNAS website. Late or incomplete</w:t>
      </w:r>
      <w:r>
        <w:rPr>
          <w:spacing w:val="-1"/>
        </w:rPr>
        <w:t xml:space="preserve"> </w:t>
      </w:r>
      <w:r>
        <w:t>applications</w:t>
      </w:r>
      <w:r>
        <w:rPr>
          <w:spacing w:val="-1"/>
        </w:rPr>
        <w:t xml:space="preserve"> </w:t>
      </w:r>
      <w:r>
        <w:t>will</w:t>
      </w:r>
      <w:r>
        <w:rPr>
          <w:spacing w:val="-1"/>
        </w:rPr>
        <w:t xml:space="preserve"> </w:t>
      </w:r>
      <w:r>
        <w:t>not</w:t>
      </w:r>
      <w:r>
        <w:rPr>
          <w:spacing w:val="-1"/>
        </w:rPr>
        <w:t xml:space="preserve"> </w:t>
      </w:r>
      <w:r>
        <w:t>be</w:t>
      </w:r>
      <w:r>
        <w:rPr>
          <w:spacing w:val="-1"/>
        </w:rPr>
        <w:t xml:space="preserve"> </w:t>
      </w:r>
      <w:r>
        <w:t>considered.</w:t>
      </w:r>
      <w:r>
        <w:rPr>
          <w:spacing w:val="-12"/>
        </w:rPr>
        <w:t xml:space="preserve"> </w:t>
      </w:r>
      <w:r>
        <w:t>Applications</w:t>
      </w:r>
      <w:r>
        <w:rPr>
          <w:spacing w:val="-1"/>
        </w:rPr>
        <w:t xml:space="preserve"> </w:t>
      </w:r>
      <w:r>
        <w:t>should</w:t>
      </w:r>
      <w:r>
        <w:rPr>
          <w:spacing w:val="-1"/>
        </w:rPr>
        <w:t xml:space="preserve"> </w:t>
      </w:r>
      <w:r>
        <w:t xml:space="preserve">include: </w:t>
      </w:r>
      <w:r>
        <w:rPr>
          <w:b/>
          <w:bCs/>
        </w:rPr>
        <w:t>(1)</w:t>
      </w:r>
      <w:r>
        <w:rPr>
          <w:b/>
          <w:bCs/>
          <w:spacing w:val="-1"/>
        </w:rPr>
        <w:t xml:space="preserve"> </w:t>
      </w:r>
      <w:r>
        <w:rPr>
          <w:b/>
          <w:bCs/>
        </w:rPr>
        <w:t>the</w:t>
      </w:r>
      <w:r>
        <w:rPr>
          <w:b/>
          <w:bCs/>
          <w:spacing w:val="-1"/>
        </w:rPr>
        <w:t xml:space="preserve"> </w:t>
      </w:r>
      <w:r>
        <w:rPr>
          <w:b/>
          <w:bCs/>
        </w:rPr>
        <w:t>application</w:t>
      </w:r>
      <w:r>
        <w:rPr>
          <w:b/>
          <w:bCs/>
          <w:spacing w:val="-1"/>
        </w:rPr>
        <w:t xml:space="preserve"> </w:t>
      </w:r>
      <w:r>
        <w:rPr>
          <w:b/>
          <w:bCs/>
        </w:rPr>
        <w:t>form</w:t>
      </w:r>
      <w:r>
        <w:rPr>
          <w:b/>
          <w:bCs/>
          <w:spacing w:val="-1"/>
        </w:rPr>
        <w:t xml:space="preserve"> </w:t>
      </w:r>
      <w:r>
        <w:t>(Form</w:t>
      </w:r>
      <w:r>
        <w:rPr>
          <w:spacing w:val="-1"/>
        </w:rPr>
        <w:t xml:space="preserve"> </w:t>
      </w:r>
      <w:r>
        <w:t xml:space="preserve">D: see page 3 below); </w:t>
      </w:r>
      <w:r>
        <w:rPr>
          <w:b/>
          <w:bCs/>
        </w:rPr>
        <w:t>(2) your full CV</w:t>
      </w:r>
      <w:r>
        <w:t xml:space="preserve">, including list of publications if any; </w:t>
      </w:r>
      <w:r>
        <w:rPr>
          <w:b/>
          <w:bCs/>
        </w:rPr>
        <w:t>(3) contact details of one referee</w:t>
      </w:r>
      <w:r>
        <w:t>. Please send all these documents to:</w:t>
      </w:r>
    </w:p>
    <w:p w14:paraId="7D7C9C42" w14:textId="77777777" w:rsidR="000431BA" w:rsidRDefault="000431BA">
      <w:pPr>
        <w:pStyle w:val="BodyText"/>
        <w:kinsoku w:val="0"/>
        <w:overflowPunct w:val="0"/>
        <w:spacing w:before="10"/>
        <w:rPr>
          <w:sz w:val="26"/>
          <w:szCs w:val="26"/>
        </w:rPr>
      </w:pPr>
    </w:p>
    <w:p w14:paraId="3083944D" w14:textId="77777777" w:rsidR="000431BA" w:rsidRDefault="00000000">
      <w:pPr>
        <w:pStyle w:val="BodyText"/>
        <w:kinsoku w:val="0"/>
        <w:overflowPunct w:val="0"/>
        <w:spacing w:before="1" w:line="333" w:lineRule="auto"/>
        <w:ind w:left="140" w:right="3750"/>
        <w:rPr>
          <w:b/>
          <w:bCs/>
          <w:spacing w:val="-2"/>
        </w:rPr>
      </w:pPr>
      <w:r>
        <w:rPr>
          <w:b/>
          <w:bCs/>
        </w:rPr>
        <w:t>Pauline</w:t>
      </w:r>
      <w:r>
        <w:rPr>
          <w:b/>
          <w:bCs/>
          <w:spacing w:val="-13"/>
        </w:rPr>
        <w:t xml:space="preserve"> </w:t>
      </w:r>
      <w:r>
        <w:rPr>
          <w:b/>
          <w:bCs/>
        </w:rPr>
        <w:t>Graham,</w:t>
      </w:r>
      <w:r>
        <w:rPr>
          <w:b/>
          <w:bCs/>
          <w:spacing w:val="-12"/>
        </w:rPr>
        <w:t xml:space="preserve"> </w:t>
      </w:r>
      <w:r>
        <w:rPr>
          <w:b/>
          <w:bCs/>
        </w:rPr>
        <w:t>General</w:t>
      </w:r>
      <w:r>
        <w:rPr>
          <w:b/>
          <w:bCs/>
          <w:spacing w:val="-13"/>
        </w:rPr>
        <w:t xml:space="preserve"> </w:t>
      </w:r>
      <w:r>
        <w:rPr>
          <w:b/>
          <w:bCs/>
        </w:rPr>
        <w:t>Secretary,</w:t>
      </w:r>
      <w:r>
        <w:rPr>
          <w:b/>
          <w:bCs/>
          <w:spacing w:val="-12"/>
        </w:rPr>
        <w:t xml:space="preserve"> </w:t>
      </w:r>
      <w:r>
        <w:rPr>
          <w:b/>
          <w:bCs/>
        </w:rPr>
        <w:t xml:space="preserve">BILNAS </w:t>
      </w:r>
      <w:hyperlink r:id="rId9" w:history="1">
        <w:r>
          <w:rPr>
            <w:b/>
            <w:bCs/>
            <w:spacing w:val="-2"/>
            <w:u w:val="single"/>
          </w:rPr>
          <w:t>gensec@bilnas.org</w:t>
        </w:r>
      </w:hyperlink>
    </w:p>
    <w:p w14:paraId="42DD1F6B" w14:textId="77777777" w:rsidR="000431BA" w:rsidRDefault="000431BA">
      <w:pPr>
        <w:pStyle w:val="BodyText"/>
        <w:kinsoku w:val="0"/>
        <w:overflowPunct w:val="0"/>
        <w:spacing w:before="1" w:line="333" w:lineRule="auto"/>
        <w:ind w:left="140" w:right="3750"/>
        <w:rPr>
          <w:b/>
          <w:bCs/>
          <w:spacing w:val="-2"/>
        </w:rPr>
        <w:sectPr w:rsidR="000431BA">
          <w:pgSz w:w="11900" w:h="16840"/>
          <w:pgMar w:top="760" w:right="1300" w:bottom="1040" w:left="1300" w:header="0" w:footer="846" w:gutter="0"/>
          <w:cols w:space="720"/>
          <w:noEndnote/>
        </w:sectPr>
      </w:pPr>
    </w:p>
    <w:p w14:paraId="380B36B8" w14:textId="77777777" w:rsidR="000431BA" w:rsidRDefault="00000000">
      <w:pPr>
        <w:pStyle w:val="BodyText"/>
        <w:kinsoku w:val="0"/>
        <w:overflowPunct w:val="0"/>
        <w:spacing w:before="29"/>
        <w:ind w:left="390" w:right="390"/>
        <w:jc w:val="center"/>
        <w:rPr>
          <w:rFonts w:ascii="Calibri" w:hAnsi="Calibri" w:cs="Calibri"/>
          <w:b/>
          <w:bCs/>
          <w:spacing w:val="-2"/>
          <w:sz w:val="24"/>
          <w:szCs w:val="24"/>
        </w:rPr>
      </w:pPr>
      <w:r>
        <w:rPr>
          <w:rFonts w:ascii="Calibri" w:hAnsi="Calibri" w:cs="Calibri"/>
          <w:b/>
          <w:bCs/>
          <w:sz w:val="24"/>
          <w:szCs w:val="24"/>
        </w:rPr>
        <w:lastRenderedPageBreak/>
        <w:t>BILNAS</w:t>
      </w:r>
      <w:r>
        <w:rPr>
          <w:rFonts w:ascii="Calibri" w:hAnsi="Calibri" w:cs="Calibri"/>
          <w:b/>
          <w:bCs/>
          <w:spacing w:val="-3"/>
          <w:sz w:val="24"/>
          <w:szCs w:val="24"/>
        </w:rPr>
        <w:t xml:space="preserve"> </w:t>
      </w:r>
      <w:r>
        <w:rPr>
          <w:rFonts w:ascii="Calibri" w:hAnsi="Calibri" w:cs="Calibri"/>
          <w:b/>
          <w:bCs/>
          <w:sz w:val="24"/>
          <w:szCs w:val="24"/>
        </w:rPr>
        <w:t>FLAGSHIP</w:t>
      </w:r>
      <w:r>
        <w:rPr>
          <w:rFonts w:ascii="Calibri" w:hAnsi="Calibri" w:cs="Calibri"/>
          <w:b/>
          <w:bCs/>
          <w:spacing w:val="-2"/>
          <w:sz w:val="24"/>
          <w:szCs w:val="24"/>
        </w:rPr>
        <w:t xml:space="preserve"> </w:t>
      </w:r>
      <w:r>
        <w:rPr>
          <w:rFonts w:ascii="Calibri" w:hAnsi="Calibri" w:cs="Calibri"/>
          <w:b/>
          <w:bCs/>
          <w:sz w:val="24"/>
          <w:szCs w:val="24"/>
        </w:rPr>
        <w:t>GRANT</w:t>
      </w:r>
      <w:r>
        <w:rPr>
          <w:rFonts w:ascii="Calibri" w:hAnsi="Calibri" w:cs="Calibri"/>
          <w:b/>
          <w:bCs/>
          <w:spacing w:val="-2"/>
          <w:sz w:val="24"/>
          <w:szCs w:val="24"/>
        </w:rPr>
        <w:t xml:space="preserve"> SCHEME</w:t>
      </w:r>
    </w:p>
    <w:p w14:paraId="213F0B6F" w14:textId="77777777" w:rsidR="000431BA" w:rsidRDefault="000431BA">
      <w:pPr>
        <w:pStyle w:val="BodyText"/>
        <w:kinsoku w:val="0"/>
        <w:overflowPunct w:val="0"/>
        <w:rPr>
          <w:rFonts w:ascii="Calibri" w:hAnsi="Calibri" w:cs="Calibri"/>
          <w:b/>
          <w:bCs/>
        </w:rPr>
      </w:pPr>
    </w:p>
    <w:p w14:paraId="0AA66BF5" w14:textId="77777777" w:rsidR="000431BA" w:rsidRDefault="000431BA">
      <w:pPr>
        <w:pStyle w:val="BodyText"/>
        <w:kinsoku w:val="0"/>
        <w:overflowPunct w:val="0"/>
        <w:spacing w:before="7"/>
        <w:rPr>
          <w:rFonts w:ascii="Calibri" w:hAnsi="Calibri" w:cs="Calibri"/>
          <w:b/>
          <w:bCs/>
          <w:sz w:val="26"/>
          <w:szCs w:val="26"/>
        </w:rPr>
      </w:pPr>
    </w:p>
    <w:tbl>
      <w:tblPr>
        <w:tblW w:w="0" w:type="auto"/>
        <w:tblInd w:w="150" w:type="dxa"/>
        <w:tblLayout w:type="fixed"/>
        <w:tblCellMar>
          <w:left w:w="0" w:type="dxa"/>
          <w:right w:w="0" w:type="dxa"/>
        </w:tblCellMar>
        <w:tblLook w:val="0000" w:firstRow="0" w:lastRow="0" w:firstColumn="0" w:lastColumn="0" w:noHBand="0" w:noVBand="0"/>
      </w:tblPr>
      <w:tblGrid>
        <w:gridCol w:w="2556"/>
        <w:gridCol w:w="6453"/>
      </w:tblGrid>
      <w:tr w:rsidR="000431BA" w14:paraId="79C0DA41" w14:textId="77777777">
        <w:trPr>
          <w:trHeight w:val="375"/>
        </w:trPr>
        <w:tc>
          <w:tcPr>
            <w:tcW w:w="2556" w:type="dxa"/>
            <w:tcBorders>
              <w:top w:val="single" w:sz="4" w:space="0" w:color="7F7F7F"/>
              <w:left w:val="single" w:sz="4" w:space="0" w:color="7F7F7F"/>
              <w:bottom w:val="single" w:sz="4" w:space="0" w:color="7F7F7F"/>
              <w:right w:val="single" w:sz="4" w:space="0" w:color="7F7F7F"/>
            </w:tcBorders>
          </w:tcPr>
          <w:p w14:paraId="2D88462F" w14:textId="77777777" w:rsidR="000431BA" w:rsidRDefault="00000000">
            <w:pPr>
              <w:pStyle w:val="TableParagraph"/>
              <w:kinsoku w:val="0"/>
              <w:overflowPunct w:val="0"/>
              <w:spacing w:before="55"/>
              <w:ind w:left="85"/>
              <w:rPr>
                <w:b/>
                <w:bCs/>
                <w:i/>
                <w:iCs/>
                <w:spacing w:val="-2"/>
                <w:sz w:val="20"/>
                <w:szCs w:val="20"/>
              </w:rPr>
            </w:pPr>
            <w:r>
              <w:rPr>
                <w:b/>
                <w:bCs/>
                <w:i/>
                <w:iCs/>
                <w:sz w:val="20"/>
                <w:szCs w:val="20"/>
              </w:rPr>
              <w:t>Title</w:t>
            </w:r>
            <w:r>
              <w:rPr>
                <w:b/>
                <w:bCs/>
                <w:i/>
                <w:iCs/>
                <w:spacing w:val="-5"/>
                <w:sz w:val="20"/>
                <w:szCs w:val="20"/>
              </w:rPr>
              <w:t xml:space="preserve"> </w:t>
            </w:r>
            <w:r>
              <w:rPr>
                <w:b/>
                <w:bCs/>
                <w:i/>
                <w:iCs/>
                <w:sz w:val="20"/>
                <w:szCs w:val="20"/>
              </w:rPr>
              <w:t>of</w:t>
            </w:r>
            <w:r>
              <w:rPr>
                <w:b/>
                <w:bCs/>
                <w:i/>
                <w:iCs/>
                <w:spacing w:val="-2"/>
                <w:sz w:val="20"/>
                <w:szCs w:val="20"/>
              </w:rPr>
              <w:t xml:space="preserve"> project:</w:t>
            </w:r>
          </w:p>
        </w:tc>
        <w:tc>
          <w:tcPr>
            <w:tcW w:w="6453" w:type="dxa"/>
            <w:tcBorders>
              <w:top w:val="single" w:sz="4" w:space="0" w:color="7F7F7F"/>
              <w:left w:val="single" w:sz="4" w:space="0" w:color="7F7F7F"/>
              <w:bottom w:val="single" w:sz="4" w:space="0" w:color="7F7F7F"/>
              <w:right w:val="single" w:sz="4" w:space="0" w:color="7F7F7F"/>
            </w:tcBorders>
          </w:tcPr>
          <w:p w14:paraId="5FF94B0B" w14:textId="77777777" w:rsidR="000431BA" w:rsidRDefault="000431BA">
            <w:pPr>
              <w:pStyle w:val="TableParagraph"/>
              <w:kinsoku w:val="0"/>
              <w:overflowPunct w:val="0"/>
              <w:rPr>
                <w:rFonts w:ascii="Times New Roman" w:hAnsi="Times New Roman" w:cs="Times New Roman"/>
                <w:sz w:val="20"/>
                <w:szCs w:val="20"/>
              </w:rPr>
            </w:pPr>
          </w:p>
        </w:tc>
      </w:tr>
      <w:tr w:rsidR="000431BA" w14:paraId="5584D011" w14:textId="77777777">
        <w:trPr>
          <w:trHeight w:val="635"/>
        </w:trPr>
        <w:tc>
          <w:tcPr>
            <w:tcW w:w="2556" w:type="dxa"/>
            <w:tcBorders>
              <w:top w:val="single" w:sz="4" w:space="0" w:color="7F7F7F"/>
              <w:left w:val="single" w:sz="4" w:space="0" w:color="7F7F7F"/>
              <w:bottom w:val="single" w:sz="4" w:space="0" w:color="7F7F7F"/>
              <w:right w:val="single" w:sz="4" w:space="0" w:color="7F7F7F"/>
            </w:tcBorders>
          </w:tcPr>
          <w:p w14:paraId="7681FA14" w14:textId="77777777" w:rsidR="000431BA" w:rsidRDefault="00000000">
            <w:pPr>
              <w:pStyle w:val="TableParagraph"/>
              <w:kinsoku w:val="0"/>
              <w:overflowPunct w:val="0"/>
              <w:spacing w:before="55" w:line="254" w:lineRule="auto"/>
              <w:ind w:left="85"/>
              <w:rPr>
                <w:b/>
                <w:bCs/>
                <w:i/>
                <w:iCs/>
                <w:spacing w:val="-2"/>
                <w:sz w:val="20"/>
                <w:szCs w:val="20"/>
              </w:rPr>
            </w:pPr>
            <w:r>
              <w:rPr>
                <w:b/>
                <w:bCs/>
                <w:i/>
                <w:iCs/>
                <w:sz w:val="20"/>
                <w:szCs w:val="20"/>
              </w:rPr>
              <w:t>Abstract</w:t>
            </w:r>
            <w:r>
              <w:rPr>
                <w:b/>
                <w:bCs/>
                <w:i/>
                <w:iCs/>
                <w:spacing w:val="-11"/>
                <w:sz w:val="20"/>
                <w:szCs w:val="20"/>
              </w:rPr>
              <w:t xml:space="preserve"> </w:t>
            </w:r>
            <w:r>
              <w:rPr>
                <w:b/>
                <w:bCs/>
                <w:i/>
                <w:iCs/>
                <w:sz w:val="20"/>
                <w:szCs w:val="20"/>
              </w:rPr>
              <w:t>of</w:t>
            </w:r>
            <w:r>
              <w:rPr>
                <w:b/>
                <w:bCs/>
                <w:i/>
                <w:iCs/>
                <w:spacing w:val="-11"/>
                <w:sz w:val="20"/>
                <w:szCs w:val="20"/>
              </w:rPr>
              <w:t xml:space="preserve"> </w:t>
            </w:r>
            <w:r>
              <w:rPr>
                <w:b/>
                <w:bCs/>
                <w:i/>
                <w:iCs/>
                <w:sz w:val="20"/>
                <w:szCs w:val="20"/>
              </w:rPr>
              <w:t>project</w:t>
            </w:r>
            <w:r>
              <w:rPr>
                <w:b/>
                <w:bCs/>
                <w:i/>
                <w:iCs/>
                <w:spacing w:val="-11"/>
                <w:sz w:val="20"/>
                <w:szCs w:val="20"/>
              </w:rPr>
              <w:t xml:space="preserve"> </w:t>
            </w:r>
            <w:r>
              <w:rPr>
                <w:b/>
                <w:bCs/>
                <w:i/>
                <w:iCs/>
                <w:sz w:val="20"/>
                <w:szCs w:val="20"/>
              </w:rPr>
              <w:t>(max</w:t>
            </w:r>
            <w:r>
              <w:rPr>
                <w:b/>
                <w:bCs/>
                <w:i/>
                <w:iCs/>
                <w:spacing w:val="-11"/>
                <w:sz w:val="20"/>
                <w:szCs w:val="20"/>
              </w:rPr>
              <w:t xml:space="preserve"> </w:t>
            </w:r>
            <w:r>
              <w:rPr>
                <w:b/>
                <w:bCs/>
                <w:i/>
                <w:iCs/>
                <w:sz w:val="20"/>
                <w:szCs w:val="20"/>
              </w:rPr>
              <w:t xml:space="preserve">150 </w:t>
            </w:r>
            <w:r>
              <w:rPr>
                <w:b/>
                <w:bCs/>
                <w:i/>
                <w:iCs/>
                <w:spacing w:val="-2"/>
                <w:sz w:val="20"/>
                <w:szCs w:val="20"/>
              </w:rPr>
              <w:t>words):</w:t>
            </w:r>
          </w:p>
        </w:tc>
        <w:tc>
          <w:tcPr>
            <w:tcW w:w="6453" w:type="dxa"/>
            <w:tcBorders>
              <w:top w:val="single" w:sz="4" w:space="0" w:color="7F7F7F"/>
              <w:left w:val="single" w:sz="4" w:space="0" w:color="7F7F7F"/>
              <w:bottom w:val="single" w:sz="4" w:space="0" w:color="7F7F7F"/>
              <w:right w:val="single" w:sz="4" w:space="0" w:color="7F7F7F"/>
            </w:tcBorders>
          </w:tcPr>
          <w:p w14:paraId="7363C4E1" w14:textId="77777777" w:rsidR="000431BA" w:rsidRDefault="000431BA">
            <w:pPr>
              <w:pStyle w:val="TableParagraph"/>
              <w:kinsoku w:val="0"/>
              <w:overflowPunct w:val="0"/>
              <w:rPr>
                <w:rFonts w:ascii="Times New Roman" w:hAnsi="Times New Roman" w:cs="Times New Roman"/>
                <w:sz w:val="20"/>
                <w:szCs w:val="20"/>
              </w:rPr>
            </w:pPr>
          </w:p>
        </w:tc>
      </w:tr>
    </w:tbl>
    <w:p w14:paraId="632EFE68" w14:textId="77777777" w:rsidR="000431BA" w:rsidRDefault="000431BA">
      <w:pPr>
        <w:pStyle w:val="BodyText"/>
        <w:kinsoku w:val="0"/>
        <w:overflowPunct w:val="0"/>
        <w:rPr>
          <w:rFonts w:ascii="Calibri" w:hAnsi="Calibri" w:cs="Calibri"/>
          <w:b/>
          <w:bCs/>
        </w:rPr>
      </w:pPr>
    </w:p>
    <w:p w14:paraId="1CE2BAA5" w14:textId="77777777" w:rsidR="000431BA" w:rsidRDefault="000431BA">
      <w:pPr>
        <w:pStyle w:val="BodyText"/>
        <w:kinsoku w:val="0"/>
        <w:overflowPunct w:val="0"/>
        <w:rPr>
          <w:rFonts w:ascii="Calibri" w:hAnsi="Calibri" w:cs="Calibri"/>
          <w:b/>
          <w:bCs/>
        </w:rPr>
      </w:pPr>
    </w:p>
    <w:p w14:paraId="411EFDC5" w14:textId="77777777" w:rsidR="000431BA" w:rsidRDefault="000431BA">
      <w:pPr>
        <w:pStyle w:val="BodyText"/>
        <w:kinsoku w:val="0"/>
        <w:overflowPunct w:val="0"/>
        <w:spacing w:before="10"/>
        <w:rPr>
          <w:rFonts w:ascii="Calibri" w:hAnsi="Calibri" w:cs="Calibri"/>
          <w:b/>
          <w:bCs/>
          <w:sz w:val="15"/>
          <w:szCs w:val="15"/>
        </w:rPr>
      </w:pPr>
    </w:p>
    <w:tbl>
      <w:tblPr>
        <w:tblW w:w="0" w:type="auto"/>
        <w:tblInd w:w="150" w:type="dxa"/>
        <w:tblLayout w:type="fixed"/>
        <w:tblCellMar>
          <w:left w:w="0" w:type="dxa"/>
          <w:right w:w="0" w:type="dxa"/>
        </w:tblCellMar>
        <w:tblLook w:val="0000" w:firstRow="0" w:lastRow="0" w:firstColumn="0" w:lastColumn="0" w:noHBand="0" w:noVBand="0"/>
      </w:tblPr>
      <w:tblGrid>
        <w:gridCol w:w="2556"/>
        <w:gridCol w:w="2027"/>
        <w:gridCol w:w="1474"/>
        <w:gridCol w:w="2951"/>
      </w:tblGrid>
      <w:tr w:rsidR="000431BA" w14:paraId="13F5EC3B" w14:textId="77777777">
        <w:trPr>
          <w:trHeight w:val="375"/>
        </w:trPr>
        <w:tc>
          <w:tcPr>
            <w:tcW w:w="2556" w:type="dxa"/>
            <w:tcBorders>
              <w:top w:val="single" w:sz="4" w:space="0" w:color="7F7F7F"/>
              <w:left w:val="single" w:sz="4" w:space="0" w:color="7F7F7F"/>
              <w:bottom w:val="single" w:sz="4" w:space="0" w:color="7F7F7F"/>
              <w:right w:val="single" w:sz="4" w:space="0" w:color="7F7F7F"/>
            </w:tcBorders>
          </w:tcPr>
          <w:p w14:paraId="5CFA4063" w14:textId="77777777" w:rsidR="000431BA" w:rsidRDefault="00000000">
            <w:pPr>
              <w:pStyle w:val="TableParagraph"/>
              <w:kinsoku w:val="0"/>
              <w:overflowPunct w:val="0"/>
              <w:spacing w:before="55"/>
              <w:ind w:left="85"/>
              <w:rPr>
                <w:i/>
                <w:iCs/>
                <w:spacing w:val="-2"/>
                <w:sz w:val="20"/>
                <w:szCs w:val="20"/>
              </w:rPr>
            </w:pPr>
            <w:r>
              <w:rPr>
                <w:i/>
                <w:iCs/>
                <w:sz w:val="20"/>
                <w:szCs w:val="20"/>
              </w:rPr>
              <w:t>Surname</w:t>
            </w:r>
            <w:r>
              <w:rPr>
                <w:i/>
                <w:iCs/>
                <w:spacing w:val="-1"/>
                <w:sz w:val="20"/>
                <w:szCs w:val="20"/>
              </w:rPr>
              <w:t xml:space="preserve"> </w:t>
            </w:r>
            <w:r>
              <w:rPr>
                <w:i/>
                <w:iCs/>
                <w:sz w:val="20"/>
                <w:szCs w:val="20"/>
              </w:rPr>
              <w:t xml:space="preserve">of </w:t>
            </w:r>
            <w:r>
              <w:rPr>
                <w:i/>
                <w:iCs/>
                <w:spacing w:val="-2"/>
                <w:sz w:val="20"/>
                <w:szCs w:val="20"/>
              </w:rPr>
              <w:t>applicant:</w:t>
            </w:r>
          </w:p>
        </w:tc>
        <w:tc>
          <w:tcPr>
            <w:tcW w:w="6452" w:type="dxa"/>
            <w:gridSpan w:val="3"/>
            <w:tcBorders>
              <w:top w:val="single" w:sz="4" w:space="0" w:color="7F7F7F"/>
              <w:left w:val="single" w:sz="4" w:space="0" w:color="7F7F7F"/>
              <w:bottom w:val="single" w:sz="4" w:space="0" w:color="7F7F7F"/>
              <w:right w:val="single" w:sz="4" w:space="0" w:color="7F7F7F"/>
            </w:tcBorders>
          </w:tcPr>
          <w:p w14:paraId="0784FD4B" w14:textId="77777777" w:rsidR="000431BA" w:rsidRDefault="000431BA">
            <w:pPr>
              <w:pStyle w:val="TableParagraph"/>
              <w:kinsoku w:val="0"/>
              <w:overflowPunct w:val="0"/>
              <w:rPr>
                <w:rFonts w:ascii="Times New Roman" w:hAnsi="Times New Roman" w:cs="Times New Roman"/>
                <w:sz w:val="20"/>
                <w:szCs w:val="20"/>
              </w:rPr>
            </w:pPr>
          </w:p>
        </w:tc>
      </w:tr>
      <w:tr w:rsidR="000431BA" w14:paraId="1A2F664D" w14:textId="77777777">
        <w:trPr>
          <w:trHeight w:val="375"/>
        </w:trPr>
        <w:tc>
          <w:tcPr>
            <w:tcW w:w="2556" w:type="dxa"/>
            <w:tcBorders>
              <w:top w:val="single" w:sz="4" w:space="0" w:color="7F7F7F"/>
              <w:left w:val="single" w:sz="4" w:space="0" w:color="7F7F7F"/>
              <w:bottom w:val="single" w:sz="4" w:space="0" w:color="7F7F7F"/>
              <w:right w:val="single" w:sz="4" w:space="0" w:color="7F7F7F"/>
            </w:tcBorders>
          </w:tcPr>
          <w:p w14:paraId="5C745FEF" w14:textId="77777777" w:rsidR="000431BA" w:rsidRDefault="00000000">
            <w:pPr>
              <w:pStyle w:val="TableParagraph"/>
              <w:kinsoku w:val="0"/>
              <w:overflowPunct w:val="0"/>
              <w:spacing w:before="55"/>
              <w:ind w:left="85"/>
              <w:rPr>
                <w:i/>
                <w:iCs/>
                <w:spacing w:val="-2"/>
                <w:sz w:val="20"/>
                <w:szCs w:val="20"/>
              </w:rPr>
            </w:pPr>
            <w:r>
              <w:rPr>
                <w:i/>
                <w:iCs/>
                <w:sz w:val="20"/>
                <w:szCs w:val="20"/>
              </w:rPr>
              <w:t>First</w:t>
            </w:r>
            <w:r>
              <w:rPr>
                <w:i/>
                <w:iCs/>
                <w:spacing w:val="-2"/>
                <w:sz w:val="20"/>
                <w:szCs w:val="20"/>
              </w:rPr>
              <w:t xml:space="preserve"> </w:t>
            </w:r>
            <w:r>
              <w:rPr>
                <w:i/>
                <w:iCs/>
                <w:sz w:val="20"/>
                <w:szCs w:val="20"/>
              </w:rPr>
              <w:t>name(s)</w:t>
            </w:r>
            <w:r>
              <w:rPr>
                <w:i/>
                <w:iCs/>
                <w:spacing w:val="-1"/>
                <w:sz w:val="20"/>
                <w:szCs w:val="20"/>
              </w:rPr>
              <w:t xml:space="preserve"> </w:t>
            </w:r>
            <w:r>
              <w:rPr>
                <w:i/>
                <w:iCs/>
                <w:sz w:val="20"/>
                <w:szCs w:val="20"/>
              </w:rPr>
              <w:t>of</w:t>
            </w:r>
            <w:r>
              <w:rPr>
                <w:i/>
                <w:iCs/>
                <w:spacing w:val="-1"/>
                <w:sz w:val="20"/>
                <w:szCs w:val="20"/>
              </w:rPr>
              <w:t xml:space="preserve"> </w:t>
            </w:r>
            <w:r>
              <w:rPr>
                <w:i/>
                <w:iCs/>
                <w:spacing w:val="-2"/>
                <w:sz w:val="20"/>
                <w:szCs w:val="20"/>
              </w:rPr>
              <w:t>applicant:</w:t>
            </w:r>
          </w:p>
        </w:tc>
        <w:tc>
          <w:tcPr>
            <w:tcW w:w="6452" w:type="dxa"/>
            <w:gridSpan w:val="3"/>
            <w:tcBorders>
              <w:top w:val="single" w:sz="4" w:space="0" w:color="7F7F7F"/>
              <w:left w:val="single" w:sz="4" w:space="0" w:color="7F7F7F"/>
              <w:bottom w:val="single" w:sz="4" w:space="0" w:color="7F7F7F"/>
              <w:right w:val="single" w:sz="4" w:space="0" w:color="7F7F7F"/>
            </w:tcBorders>
          </w:tcPr>
          <w:p w14:paraId="77913F1E" w14:textId="77777777" w:rsidR="000431BA" w:rsidRDefault="000431BA">
            <w:pPr>
              <w:pStyle w:val="TableParagraph"/>
              <w:kinsoku w:val="0"/>
              <w:overflowPunct w:val="0"/>
              <w:rPr>
                <w:rFonts w:ascii="Times New Roman" w:hAnsi="Times New Roman" w:cs="Times New Roman"/>
                <w:sz w:val="20"/>
                <w:szCs w:val="20"/>
              </w:rPr>
            </w:pPr>
          </w:p>
        </w:tc>
      </w:tr>
      <w:tr w:rsidR="000431BA" w14:paraId="18246B5B" w14:textId="77777777">
        <w:trPr>
          <w:trHeight w:val="1155"/>
        </w:trPr>
        <w:tc>
          <w:tcPr>
            <w:tcW w:w="2556" w:type="dxa"/>
            <w:tcBorders>
              <w:top w:val="single" w:sz="4" w:space="0" w:color="7F7F7F"/>
              <w:left w:val="single" w:sz="4" w:space="0" w:color="7F7F7F"/>
              <w:bottom w:val="single" w:sz="4" w:space="0" w:color="7F7F7F"/>
              <w:right w:val="single" w:sz="4" w:space="0" w:color="7F7F7F"/>
            </w:tcBorders>
          </w:tcPr>
          <w:p w14:paraId="277449F4" w14:textId="77777777" w:rsidR="000431BA" w:rsidRDefault="00000000">
            <w:pPr>
              <w:pStyle w:val="TableParagraph"/>
              <w:kinsoku w:val="0"/>
              <w:overflowPunct w:val="0"/>
              <w:spacing w:before="55"/>
              <w:ind w:left="85"/>
              <w:rPr>
                <w:i/>
                <w:iCs/>
                <w:spacing w:val="-2"/>
                <w:sz w:val="20"/>
                <w:szCs w:val="20"/>
              </w:rPr>
            </w:pPr>
            <w:r>
              <w:rPr>
                <w:i/>
                <w:iCs/>
                <w:sz w:val="20"/>
                <w:szCs w:val="20"/>
              </w:rPr>
              <w:t>Postal</w:t>
            </w:r>
            <w:r>
              <w:rPr>
                <w:i/>
                <w:iCs/>
                <w:spacing w:val="-10"/>
                <w:sz w:val="20"/>
                <w:szCs w:val="20"/>
              </w:rPr>
              <w:t xml:space="preserve"> </w:t>
            </w:r>
            <w:r>
              <w:rPr>
                <w:i/>
                <w:iCs/>
                <w:spacing w:val="-2"/>
                <w:sz w:val="20"/>
                <w:szCs w:val="20"/>
              </w:rPr>
              <w:t>address:</w:t>
            </w:r>
          </w:p>
        </w:tc>
        <w:tc>
          <w:tcPr>
            <w:tcW w:w="6452" w:type="dxa"/>
            <w:gridSpan w:val="3"/>
            <w:tcBorders>
              <w:top w:val="single" w:sz="4" w:space="0" w:color="7F7F7F"/>
              <w:left w:val="single" w:sz="4" w:space="0" w:color="7F7F7F"/>
              <w:bottom w:val="single" w:sz="4" w:space="0" w:color="7F7F7F"/>
              <w:right w:val="single" w:sz="4" w:space="0" w:color="7F7F7F"/>
            </w:tcBorders>
          </w:tcPr>
          <w:p w14:paraId="3345CF09" w14:textId="77777777" w:rsidR="000431BA" w:rsidRDefault="000431BA">
            <w:pPr>
              <w:pStyle w:val="TableParagraph"/>
              <w:kinsoku w:val="0"/>
              <w:overflowPunct w:val="0"/>
              <w:rPr>
                <w:rFonts w:ascii="Times New Roman" w:hAnsi="Times New Roman" w:cs="Times New Roman"/>
                <w:sz w:val="20"/>
                <w:szCs w:val="20"/>
              </w:rPr>
            </w:pPr>
          </w:p>
        </w:tc>
      </w:tr>
      <w:tr w:rsidR="000431BA" w14:paraId="1E9B0858" w14:textId="77777777">
        <w:trPr>
          <w:trHeight w:val="375"/>
        </w:trPr>
        <w:tc>
          <w:tcPr>
            <w:tcW w:w="2556" w:type="dxa"/>
            <w:tcBorders>
              <w:top w:val="single" w:sz="4" w:space="0" w:color="7F7F7F"/>
              <w:left w:val="single" w:sz="4" w:space="0" w:color="7F7F7F"/>
              <w:bottom w:val="single" w:sz="4" w:space="0" w:color="7F7F7F"/>
              <w:right w:val="single" w:sz="4" w:space="0" w:color="7F7F7F"/>
            </w:tcBorders>
          </w:tcPr>
          <w:p w14:paraId="483748CA" w14:textId="77777777" w:rsidR="000431BA" w:rsidRDefault="00000000">
            <w:pPr>
              <w:pStyle w:val="TableParagraph"/>
              <w:kinsoku w:val="0"/>
              <w:overflowPunct w:val="0"/>
              <w:spacing w:before="55"/>
              <w:ind w:left="85"/>
              <w:rPr>
                <w:i/>
                <w:iCs/>
                <w:spacing w:val="-2"/>
                <w:sz w:val="20"/>
                <w:szCs w:val="20"/>
              </w:rPr>
            </w:pPr>
            <w:r>
              <w:rPr>
                <w:i/>
                <w:iCs/>
                <w:sz w:val="20"/>
                <w:szCs w:val="20"/>
              </w:rPr>
              <w:t>Email</w:t>
            </w:r>
            <w:r>
              <w:rPr>
                <w:i/>
                <w:iCs/>
                <w:spacing w:val="-2"/>
                <w:sz w:val="20"/>
                <w:szCs w:val="20"/>
              </w:rPr>
              <w:t xml:space="preserve"> address:</w:t>
            </w:r>
          </w:p>
        </w:tc>
        <w:tc>
          <w:tcPr>
            <w:tcW w:w="6452" w:type="dxa"/>
            <w:gridSpan w:val="3"/>
            <w:tcBorders>
              <w:top w:val="single" w:sz="4" w:space="0" w:color="7F7F7F"/>
              <w:left w:val="single" w:sz="4" w:space="0" w:color="7F7F7F"/>
              <w:bottom w:val="single" w:sz="4" w:space="0" w:color="7F7F7F"/>
              <w:right w:val="single" w:sz="4" w:space="0" w:color="7F7F7F"/>
            </w:tcBorders>
          </w:tcPr>
          <w:p w14:paraId="0BF05935" w14:textId="77777777" w:rsidR="000431BA" w:rsidRDefault="000431BA">
            <w:pPr>
              <w:pStyle w:val="TableParagraph"/>
              <w:kinsoku w:val="0"/>
              <w:overflowPunct w:val="0"/>
              <w:rPr>
                <w:rFonts w:ascii="Times New Roman" w:hAnsi="Times New Roman" w:cs="Times New Roman"/>
                <w:sz w:val="20"/>
                <w:szCs w:val="20"/>
              </w:rPr>
            </w:pPr>
          </w:p>
        </w:tc>
      </w:tr>
      <w:tr w:rsidR="000431BA" w14:paraId="1E904BCB" w14:textId="77777777">
        <w:trPr>
          <w:trHeight w:val="375"/>
        </w:trPr>
        <w:tc>
          <w:tcPr>
            <w:tcW w:w="2556" w:type="dxa"/>
            <w:tcBorders>
              <w:top w:val="single" w:sz="4" w:space="0" w:color="7F7F7F"/>
              <w:left w:val="single" w:sz="4" w:space="0" w:color="7F7F7F"/>
              <w:bottom w:val="single" w:sz="4" w:space="0" w:color="7F7F7F"/>
              <w:right w:val="single" w:sz="4" w:space="0" w:color="7F7F7F"/>
            </w:tcBorders>
          </w:tcPr>
          <w:p w14:paraId="3C9BD363" w14:textId="77777777" w:rsidR="000431BA" w:rsidRDefault="00000000">
            <w:pPr>
              <w:pStyle w:val="TableParagraph"/>
              <w:kinsoku w:val="0"/>
              <w:overflowPunct w:val="0"/>
              <w:spacing w:before="55"/>
              <w:ind w:left="85"/>
              <w:rPr>
                <w:i/>
                <w:iCs/>
                <w:spacing w:val="-2"/>
                <w:sz w:val="20"/>
                <w:szCs w:val="20"/>
              </w:rPr>
            </w:pPr>
            <w:r>
              <w:rPr>
                <w:i/>
                <w:iCs/>
                <w:spacing w:val="-2"/>
                <w:sz w:val="20"/>
                <w:szCs w:val="20"/>
              </w:rPr>
              <w:t>Telephone</w:t>
            </w:r>
            <w:r>
              <w:rPr>
                <w:i/>
                <w:iCs/>
                <w:spacing w:val="4"/>
                <w:sz w:val="20"/>
                <w:szCs w:val="20"/>
              </w:rPr>
              <w:t xml:space="preserve"> </w:t>
            </w:r>
            <w:r>
              <w:rPr>
                <w:i/>
                <w:iCs/>
                <w:spacing w:val="-2"/>
                <w:sz w:val="20"/>
                <w:szCs w:val="20"/>
              </w:rPr>
              <w:t>contact</w:t>
            </w:r>
            <w:r>
              <w:rPr>
                <w:i/>
                <w:iCs/>
                <w:spacing w:val="4"/>
                <w:sz w:val="20"/>
                <w:szCs w:val="20"/>
              </w:rPr>
              <w:t xml:space="preserve"> </w:t>
            </w:r>
            <w:r>
              <w:rPr>
                <w:i/>
                <w:iCs/>
                <w:spacing w:val="-2"/>
                <w:sz w:val="20"/>
                <w:szCs w:val="20"/>
              </w:rPr>
              <w:t>no(s).:</w:t>
            </w:r>
          </w:p>
        </w:tc>
        <w:tc>
          <w:tcPr>
            <w:tcW w:w="6452" w:type="dxa"/>
            <w:gridSpan w:val="3"/>
            <w:tcBorders>
              <w:top w:val="single" w:sz="4" w:space="0" w:color="7F7F7F"/>
              <w:left w:val="single" w:sz="4" w:space="0" w:color="7F7F7F"/>
              <w:bottom w:val="single" w:sz="4" w:space="0" w:color="7F7F7F"/>
              <w:right w:val="single" w:sz="4" w:space="0" w:color="7F7F7F"/>
            </w:tcBorders>
          </w:tcPr>
          <w:p w14:paraId="41095861" w14:textId="77777777" w:rsidR="000431BA" w:rsidRDefault="000431BA">
            <w:pPr>
              <w:pStyle w:val="TableParagraph"/>
              <w:kinsoku w:val="0"/>
              <w:overflowPunct w:val="0"/>
              <w:rPr>
                <w:rFonts w:ascii="Times New Roman" w:hAnsi="Times New Roman" w:cs="Times New Roman"/>
                <w:sz w:val="20"/>
                <w:szCs w:val="20"/>
              </w:rPr>
            </w:pPr>
          </w:p>
        </w:tc>
      </w:tr>
      <w:tr w:rsidR="000431BA" w14:paraId="75FDA59A" w14:textId="77777777">
        <w:trPr>
          <w:trHeight w:val="375"/>
        </w:trPr>
        <w:tc>
          <w:tcPr>
            <w:tcW w:w="2556" w:type="dxa"/>
            <w:tcBorders>
              <w:top w:val="single" w:sz="4" w:space="0" w:color="7F7F7F"/>
              <w:left w:val="single" w:sz="4" w:space="0" w:color="7F7F7F"/>
              <w:bottom w:val="single" w:sz="4" w:space="0" w:color="7F7F7F"/>
              <w:right w:val="single" w:sz="4" w:space="0" w:color="7F7F7F"/>
            </w:tcBorders>
          </w:tcPr>
          <w:p w14:paraId="20B87A52" w14:textId="77777777" w:rsidR="000431BA" w:rsidRDefault="00000000">
            <w:pPr>
              <w:pStyle w:val="TableParagraph"/>
              <w:kinsoku w:val="0"/>
              <w:overflowPunct w:val="0"/>
              <w:spacing w:before="55"/>
              <w:ind w:left="85"/>
              <w:rPr>
                <w:i/>
                <w:iCs/>
                <w:spacing w:val="-2"/>
                <w:sz w:val="20"/>
                <w:szCs w:val="20"/>
              </w:rPr>
            </w:pPr>
            <w:r>
              <w:rPr>
                <w:i/>
                <w:iCs/>
                <w:sz w:val="20"/>
                <w:szCs w:val="20"/>
              </w:rPr>
              <w:t>Date</w:t>
            </w:r>
            <w:r>
              <w:rPr>
                <w:i/>
                <w:iCs/>
                <w:spacing w:val="-2"/>
                <w:sz w:val="20"/>
                <w:szCs w:val="20"/>
              </w:rPr>
              <w:t xml:space="preserve"> </w:t>
            </w:r>
            <w:r>
              <w:rPr>
                <w:i/>
                <w:iCs/>
                <w:sz w:val="20"/>
                <w:szCs w:val="20"/>
              </w:rPr>
              <w:t>of</w:t>
            </w:r>
            <w:r>
              <w:rPr>
                <w:i/>
                <w:iCs/>
                <w:spacing w:val="-1"/>
                <w:sz w:val="20"/>
                <w:szCs w:val="20"/>
              </w:rPr>
              <w:t xml:space="preserve"> </w:t>
            </w:r>
            <w:r>
              <w:rPr>
                <w:i/>
                <w:iCs/>
                <w:spacing w:val="-2"/>
                <w:sz w:val="20"/>
                <w:szCs w:val="20"/>
              </w:rPr>
              <w:t>birth:</w:t>
            </w:r>
          </w:p>
        </w:tc>
        <w:tc>
          <w:tcPr>
            <w:tcW w:w="2027" w:type="dxa"/>
            <w:tcBorders>
              <w:top w:val="single" w:sz="4" w:space="0" w:color="7F7F7F"/>
              <w:left w:val="single" w:sz="4" w:space="0" w:color="7F7F7F"/>
              <w:bottom w:val="single" w:sz="4" w:space="0" w:color="7F7F7F"/>
              <w:right w:val="single" w:sz="4" w:space="0" w:color="7F7F7F"/>
            </w:tcBorders>
          </w:tcPr>
          <w:p w14:paraId="603971E1" w14:textId="77777777" w:rsidR="000431BA" w:rsidRDefault="000431BA">
            <w:pPr>
              <w:pStyle w:val="TableParagraph"/>
              <w:kinsoku w:val="0"/>
              <w:overflowPunct w:val="0"/>
              <w:rPr>
                <w:rFonts w:ascii="Times New Roman" w:hAnsi="Times New Roman" w:cs="Times New Roman"/>
                <w:sz w:val="20"/>
                <w:szCs w:val="20"/>
              </w:rPr>
            </w:pPr>
          </w:p>
        </w:tc>
        <w:tc>
          <w:tcPr>
            <w:tcW w:w="1474" w:type="dxa"/>
            <w:tcBorders>
              <w:top w:val="single" w:sz="4" w:space="0" w:color="7F7F7F"/>
              <w:left w:val="single" w:sz="4" w:space="0" w:color="7F7F7F"/>
              <w:bottom w:val="single" w:sz="4" w:space="0" w:color="7F7F7F"/>
              <w:right w:val="single" w:sz="4" w:space="0" w:color="7F7F7F"/>
            </w:tcBorders>
          </w:tcPr>
          <w:p w14:paraId="16D2B9A1" w14:textId="68141DD3" w:rsidR="000431BA" w:rsidRDefault="00000000">
            <w:pPr>
              <w:pStyle w:val="TableParagraph"/>
              <w:kinsoku w:val="0"/>
              <w:overflowPunct w:val="0"/>
              <w:spacing w:before="55"/>
              <w:ind w:left="85"/>
              <w:rPr>
                <w:i/>
                <w:iCs/>
                <w:spacing w:val="-2"/>
                <w:sz w:val="20"/>
                <w:szCs w:val="20"/>
              </w:rPr>
            </w:pPr>
            <w:r>
              <w:rPr>
                <w:i/>
                <w:iCs/>
                <w:spacing w:val="-2"/>
                <w:sz w:val="20"/>
                <w:szCs w:val="20"/>
              </w:rPr>
              <w:t>Na</w:t>
            </w:r>
            <w:r w:rsidR="005D7987">
              <w:rPr>
                <w:i/>
                <w:iCs/>
                <w:spacing w:val="-2"/>
                <w:sz w:val="20"/>
                <w:szCs w:val="20"/>
              </w:rPr>
              <w:t>ti</w:t>
            </w:r>
            <w:r>
              <w:rPr>
                <w:i/>
                <w:iCs/>
                <w:spacing w:val="-2"/>
                <w:sz w:val="20"/>
                <w:szCs w:val="20"/>
              </w:rPr>
              <w:t>onality:</w:t>
            </w:r>
          </w:p>
        </w:tc>
        <w:tc>
          <w:tcPr>
            <w:tcW w:w="2951" w:type="dxa"/>
            <w:tcBorders>
              <w:top w:val="single" w:sz="4" w:space="0" w:color="7F7F7F"/>
              <w:left w:val="single" w:sz="4" w:space="0" w:color="7F7F7F"/>
              <w:bottom w:val="single" w:sz="4" w:space="0" w:color="7F7F7F"/>
              <w:right w:val="single" w:sz="4" w:space="0" w:color="7F7F7F"/>
            </w:tcBorders>
          </w:tcPr>
          <w:p w14:paraId="2D2816C1" w14:textId="77777777" w:rsidR="000431BA" w:rsidRDefault="000431BA">
            <w:pPr>
              <w:pStyle w:val="TableParagraph"/>
              <w:kinsoku w:val="0"/>
              <w:overflowPunct w:val="0"/>
              <w:rPr>
                <w:rFonts w:ascii="Times New Roman" w:hAnsi="Times New Roman" w:cs="Times New Roman"/>
                <w:sz w:val="20"/>
                <w:szCs w:val="20"/>
              </w:rPr>
            </w:pPr>
          </w:p>
        </w:tc>
      </w:tr>
      <w:tr w:rsidR="000431BA" w14:paraId="1F9CAD1E" w14:textId="77777777">
        <w:trPr>
          <w:trHeight w:val="1155"/>
        </w:trPr>
        <w:tc>
          <w:tcPr>
            <w:tcW w:w="2556" w:type="dxa"/>
            <w:tcBorders>
              <w:top w:val="single" w:sz="4" w:space="0" w:color="7F7F7F"/>
              <w:left w:val="single" w:sz="4" w:space="0" w:color="7F7F7F"/>
              <w:bottom w:val="single" w:sz="4" w:space="0" w:color="7F7F7F"/>
              <w:right w:val="single" w:sz="4" w:space="0" w:color="7F7F7F"/>
            </w:tcBorders>
          </w:tcPr>
          <w:p w14:paraId="1EC70DB1" w14:textId="00F88C38" w:rsidR="000431BA" w:rsidRDefault="00000000">
            <w:pPr>
              <w:pStyle w:val="TableParagraph"/>
              <w:kinsoku w:val="0"/>
              <w:overflowPunct w:val="0"/>
              <w:spacing w:before="55" w:line="254" w:lineRule="auto"/>
              <w:ind w:left="85" w:right="71"/>
              <w:rPr>
                <w:i/>
                <w:iCs/>
                <w:sz w:val="20"/>
                <w:szCs w:val="20"/>
              </w:rPr>
            </w:pPr>
            <w:r>
              <w:rPr>
                <w:i/>
                <w:iCs/>
                <w:sz w:val="20"/>
                <w:szCs w:val="20"/>
              </w:rPr>
              <w:t>If you are not of Bri</w:t>
            </w:r>
            <w:r w:rsidR="005D7987">
              <w:rPr>
                <w:i/>
                <w:iCs/>
                <w:sz w:val="20"/>
                <w:szCs w:val="20"/>
              </w:rPr>
              <w:t>ti</w:t>
            </w:r>
            <w:r>
              <w:rPr>
                <w:i/>
                <w:iCs/>
                <w:sz w:val="20"/>
                <w:szCs w:val="20"/>
              </w:rPr>
              <w:t>sh na</w:t>
            </w:r>
            <w:r w:rsidR="005D7987">
              <w:rPr>
                <w:i/>
                <w:iCs/>
                <w:sz w:val="20"/>
                <w:szCs w:val="20"/>
              </w:rPr>
              <w:t>ti</w:t>
            </w:r>
            <w:r>
              <w:rPr>
                <w:i/>
                <w:iCs/>
                <w:sz w:val="20"/>
                <w:szCs w:val="20"/>
              </w:rPr>
              <w:t>onality,</w:t>
            </w:r>
            <w:r>
              <w:rPr>
                <w:i/>
                <w:iCs/>
                <w:spacing w:val="-12"/>
                <w:sz w:val="20"/>
                <w:szCs w:val="20"/>
              </w:rPr>
              <w:t xml:space="preserve"> </w:t>
            </w:r>
            <w:r>
              <w:rPr>
                <w:i/>
                <w:iCs/>
                <w:sz w:val="20"/>
                <w:szCs w:val="20"/>
              </w:rPr>
              <w:t>please</w:t>
            </w:r>
            <w:r>
              <w:rPr>
                <w:i/>
                <w:iCs/>
                <w:spacing w:val="-11"/>
                <w:sz w:val="20"/>
                <w:szCs w:val="20"/>
              </w:rPr>
              <w:t xml:space="preserve"> </w:t>
            </w:r>
            <w:r>
              <w:rPr>
                <w:i/>
                <w:iCs/>
                <w:sz w:val="20"/>
                <w:szCs w:val="20"/>
              </w:rPr>
              <w:t xml:space="preserve">conﬁrm </w:t>
            </w:r>
            <w:r w:rsidR="005D7987">
              <w:rPr>
                <w:i/>
                <w:iCs/>
                <w:sz w:val="20"/>
                <w:szCs w:val="20"/>
              </w:rPr>
              <w:t>th</w:t>
            </w:r>
            <w:r>
              <w:rPr>
                <w:i/>
                <w:iCs/>
                <w:sz w:val="20"/>
                <w:szCs w:val="20"/>
              </w:rPr>
              <w:t>at you are normally resident in the UK:</w:t>
            </w:r>
          </w:p>
        </w:tc>
        <w:tc>
          <w:tcPr>
            <w:tcW w:w="6452" w:type="dxa"/>
            <w:gridSpan w:val="3"/>
            <w:tcBorders>
              <w:top w:val="single" w:sz="4" w:space="0" w:color="7F7F7F"/>
              <w:left w:val="single" w:sz="4" w:space="0" w:color="7F7F7F"/>
              <w:bottom w:val="single" w:sz="4" w:space="0" w:color="7F7F7F"/>
              <w:right w:val="single" w:sz="4" w:space="0" w:color="7F7F7F"/>
            </w:tcBorders>
          </w:tcPr>
          <w:p w14:paraId="556505CF" w14:textId="77777777" w:rsidR="000431BA" w:rsidRDefault="000431BA">
            <w:pPr>
              <w:pStyle w:val="TableParagraph"/>
              <w:kinsoku w:val="0"/>
              <w:overflowPunct w:val="0"/>
              <w:rPr>
                <w:rFonts w:ascii="Times New Roman" w:hAnsi="Times New Roman" w:cs="Times New Roman"/>
                <w:sz w:val="20"/>
                <w:szCs w:val="20"/>
              </w:rPr>
            </w:pPr>
          </w:p>
        </w:tc>
      </w:tr>
      <w:tr w:rsidR="000431BA" w14:paraId="6D6243E3" w14:textId="77777777">
        <w:trPr>
          <w:trHeight w:val="635"/>
        </w:trPr>
        <w:tc>
          <w:tcPr>
            <w:tcW w:w="2556" w:type="dxa"/>
            <w:tcBorders>
              <w:top w:val="single" w:sz="4" w:space="0" w:color="7F7F7F"/>
              <w:left w:val="single" w:sz="4" w:space="0" w:color="7F7F7F"/>
              <w:bottom w:val="single" w:sz="4" w:space="0" w:color="7F7F7F"/>
              <w:right w:val="single" w:sz="4" w:space="0" w:color="7F7F7F"/>
            </w:tcBorders>
          </w:tcPr>
          <w:p w14:paraId="58AA2659" w14:textId="79F93E4E" w:rsidR="000431BA" w:rsidRDefault="00000000">
            <w:pPr>
              <w:pStyle w:val="TableParagraph"/>
              <w:kinsoku w:val="0"/>
              <w:overflowPunct w:val="0"/>
              <w:spacing w:before="55" w:line="254" w:lineRule="auto"/>
              <w:ind w:left="85" w:right="81"/>
              <w:rPr>
                <w:i/>
                <w:iCs/>
                <w:spacing w:val="-2"/>
                <w:sz w:val="20"/>
                <w:szCs w:val="20"/>
              </w:rPr>
            </w:pPr>
            <w:r>
              <w:rPr>
                <w:i/>
                <w:iCs/>
                <w:sz w:val="20"/>
                <w:szCs w:val="20"/>
              </w:rPr>
              <w:t>Present</w:t>
            </w:r>
            <w:r>
              <w:rPr>
                <w:i/>
                <w:iCs/>
                <w:spacing w:val="-12"/>
                <w:sz w:val="20"/>
                <w:szCs w:val="20"/>
              </w:rPr>
              <w:t xml:space="preserve"> </w:t>
            </w:r>
            <w:r>
              <w:rPr>
                <w:i/>
                <w:iCs/>
                <w:sz w:val="20"/>
                <w:szCs w:val="20"/>
              </w:rPr>
              <w:t>posi</w:t>
            </w:r>
            <w:r w:rsidR="005D7987">
              <w:rPr>
                <w:i/>
                <w:iCs/>
                <w:sz w:val="20"/>
                <w:szCs w:val="20"/>
              </w:rPr>
              <w:t>ti</w:t>
            </w:r>
            <w:r>
              <w:rPr>
                <w:i/>
                <w:iCs/>
                <w:sz w:val="20"/>
                <w:szCs w:val="20"/>
              </w:rPr>
              <w:t>on</w:t>
            </w:r>
            <w:r>
              <w:rPr>
                <w:i/>
                <w:iCs/>
                <w:spacing w:val="-11"/>
                <w:sz w:val="20"/>
                <w:szCs w:val="20"/>
              </w:rPr>
              <w:t xml:space="preserve"> </w:t>
            </w:r>
            <w:r>
              <w:rPr>
                <w:i/>
                <w:iCs/>
                <w:sz w:val="20"/>
                <w:szCs w:val="20"/>
              </w:rPr>
              <w:t xml:space="preserve">or </w:t>
            </w:r>
            <w:r>
              <w:rPr>
                <w:i/>
                <w:iCs/>
                <w:spacing w:val="-2"/>
                <w:sz w:val="20"/>
                <w:szCs w:val="20"/>
              </w:rPr>
              <w:t>occupa</w:t>
            </w:r>
            <w:r w:rsidR="005D7987">
              <w:rPr>
                <w:i/>
                <w:iCs/>
                <w:spacing w:val="-2"/>
                <w:sz w:val="20"/>
                <w:szCs w:val="20"/>
              </w:rPr>
              <w:t>ti</w:t>
            </w:r>
            <w:r>
              <w:rPr>
                <w:i/>
                <w:iCs/>
                <w:spacing w:val="-2"/>
                <w:sz w:val="20"/>
                <w:szCs w:val="20"/>
              </w:rPr>
              <w:t>on:</w:t>
            </w:r>
          </w:p>
        </w:tc>
        <w:tc>
          <w:tcPr>
            <w:tcW w:w="6452" w:type="dxa"/>
            <w:gridSpan w:val="3"/>
            <w:tcBorders>
              <w:top w:val="single" w:sz="4" w:space="0" w:color="7F7F7F"/>
              <w:left w:val="single" w:sz="4" w:space="0" w:color="7F7F7F"/>
              <w:bottom w:val="single" w:sz="4" w:space="0" w:color="7F7F7F"/>
              <w:right w:val="single" w:sz="4" w:space="0" w:color="7F7F7F"/>
            </w:tcBorders>
          </w:tcPr>
          <w:p w14:paraId="128E04FE" w14:textId="77777777" w:rsidR="000431BA" w:rsidRDefault="000431BA">
            <w:pPr>
              <w:pStyle w:val="TableParagraph"/>
              <w:kinsoku w:val="0"/>
              <w:overflowPunct w:val="0"/>
              <w:rPr>
                <w:rFonts w:ascii="Times New Roman" w:hAnsi="Times New Roman" w:cs="Times New Roman"/>
                <w:sz w:val="20"/>
                <w:szCs w:val="20"/>
              </w:rPr>
            </w:pPr>
          </w:p>
        </w:tc>
      </w:tr>
    </w:tbl>
    <w:p w14:paraId="6DD33D78" w14:textId="77777777" w:rsidR="000431BA" w:rsidRDefault="000431BA">
      <w:pPr>
        <w:pStyle w:val="BodyText"/>
        <w:kinsoku w:val="0"/>
        <w:overflowPunct w:val="0"/>
        <w:rPr>
          <w:rFonts w:ascii="Calibri" w:hAnsi="Calibri" w:cs="Calibri"/>
          <w:b/>
          <w:bCs/>
        </w:rPr>
      </w:pPr>
    </w:p>
    <w:p w14:paraId="5BEA14E9" w14:textId="77777777" w:rsidR="000431BA" w:rsidRDefault="000431BA">
      <w:pPr>
        <w:pStyle w:val="BodyText"/>
        <w:kinsoku w:val="0"/>
        <w:overflowPunct w:val="0"/>
        <w:spacing w:before="5"/>
        <w:rPr>
          <w:rFonts w:ascii="Calibri" w:hAnsi="Calibri" w:cs="Calibri"/>
          <w:b/>
          <w:bCs/>
          <w:sz w:val="26"/>
          <w:szCs w:val="26"/>
        </w:rPr>
      </w:pPr>
    </w:p>
    <w:tbl>
      <w:tblPr>
        <w:tblW w:w="0" w:type="auto"/>
        <w:tblInd w:w="150" w:type="dxa"/>
        <w:tblLayout w:type="fixed"/>
        <w:tblCellMar>
          <w:left w:w="0" w:type="dxa"/>
          <w:right w:w="0" w:type="dxa"/>
        </w:tblCellMar>
        <w:tblLook w:val="0000" w:firstRow="0" w:lastRow="0" w:firstColumn="0" w:lastColumn="0" w:noHBand="0" w:noVBand="0"/>
      </w:tblPr>
      <w:tblGrid>
        <w:gridCol w:w="9010"/>
      </w:tblGrid>
      <w:tr w:rsidR="000431BA" w14:paraId="7BBD3C18" w14:textId="77777777">
        <w:trPr>
          <w:trHeight w:val="1155"/>
        </w:trPr>
        <w:tc>
          <w:tcPr>
            <w:tcW w:w="9010" w:type="dxa"/>
            <w:tcBorders>
              <w:top w:val="single" w:sz="4" w:space="0" w:color="7F7F7F"/>
              <w:left w:val="single" w:sz="4" w:space="0" w:color="7F7F7F"/>
              <w:bottom w:val="single" w:sz="4" w:space="0" w:color="7F7F7F"/>
              <w:right w:val="single" w:sz="4" w:space="0" w:color="7F7F7F"/>
            </w:tcBorders>
          </w:tcPr>
          <w:p w14:paraId="3E311346" w14:textId="34C4B88E" w:rsidR="000431BA" w:rsidRDefault="00000000">
            <w:pPr>
              <w:pStyle w:val="TableParagraph"/>
              <w:kinsoku w:val="0"/>
              <w:overflowPunct w:val="0"/>
              <w:spacing w:before="55" w:line="254" w:lineRule="auto"/>
              <w:ind w:left="85" w:right="117"/>
              <w:rPr>
                <w:i/>
                <w:iCs/>
                <w:sz w:val="20"/>
                <w:szCs w:val="20"/>
              </w:rPr>
            </w:pPr>
            <w:r>
              <w:rPr>
                <w:b/>
                <w:bCs/>
                <w:i/>
                <w:iCs/>
                <w:sz w:val="20"/>
                <w:szCs w:val="20"/>
              </w:rPr>
              <w:t>Case for support (</w:t>
            </w:r>
            <w:r>
              <w:rPr>
                <w:b/>
                <w:bCs/>
                <w:i/>
                <w:iCs/>
                <w:sz w:val="20"/>
                <w:szCs w:val="20"/>
                <w:u w:val="single"/>
              </w:rPr>
              <w:t>max. 1500 words</w:t>
            </w:r>
            <w:r>
              <w:rPr>
                <w:b/>
                <w:bCs/>
                <w:i/>
                <w:iCs/>
                <w:sz w:val="20"/>
                <w:szCs w:val="20"/>
              </w:rPr>
              <w:t>)</w:t>
            </w:r>
            <w:r>
              <w:rPr>
                <w:i/>
                <w:iCs/>
                <w:sz w:val="20"/>
                <w:szCs w:val="20"/>
              </w:rPr>
              <w:t>. Provide a project outline and case for support that explains the research context, aims and objec</w:t>
            </w:r>
            <w:r w:rsidR="005D7987">
              <w:rPr>
                <w:i/>
                <w:iCs/>
                <w:sz w:val="20"/>
                <w:szCs w:val="20"/>
              </w:rPr>
              <w:t>ti</w:t>
            </w:r>
            <w:r>
              <w:rPr>
                <w:i/>
                <w:iCs/>
                <w:sz w:val="20"/>
                <w:szCs w:val="20"/>
              </w:rPr>
              <w:t>ves of the project, the methodology, and its scholarly relevance within the respec</w:t>
            </w:r>
            <w:r w:rsidR="005D7987">
              <w:rPr>
                <w:i/>
                <w:iCs/>
                <w:sz w:val="20"/>
                <w:szCs w:val="20"/>
              </w:rPr>
              <w:t>ti</w:t>
            </w:r>
            <w:r>
              <w:rPr>
                <w:i/>
                <w:iCs/>
                <w:sz w:val="20"/>
                <w:szCs w:val="20"/>
              </w:rPr>
              <w:t>ve</w:t>
            </w:r>
            <w:r>
              <w:rPr>
                <w:i/>
                <w:iCs/>
                <w:spacing w:val="-3"/>
                <w:sz w:val="20"/>
                <w:szCs w:val="20"/>
              </w:rPr>
              <w:t xml:space="preserve"> </w:t>
            </w:r>
            <w:r>
              <w:rPr>
                <w:i/>
                <w:iCs/>
                <w:sz w:val="20"/>
                <w:szCs w:val="20"/>
              </w:rPr>
              <w:t>ﬁeld.</w:t>
            </w:r>
            <w:r>
              <w:rPr>
                <w:i/>
                <w:iCs/>
                <w:spacing w:val="-2"/>
                <w:sz w:val="20"/>
                <w:szCs w:val="20"/>
              </w:rPr>
              <w:t xml:space="preserve"> </w:t>
            </w:r>
            <w:r>
              <w:rPr>
                <w:i/>
                <w:iCs/>
                <w:sz w:val="20"/>
                <w:szCs w:val="20"/>
              </w:rPr>
              <w:t>This</w:t>
            </w:r>
            <w:r>
              <w:rPr>
                <w:i/>
                <w:iCs/>
                <w:spacing w:val="-2"/>
                <w:sz w:val="20"/>
                <w:szCs w:val="20"/>
              </w:rPr>
              <w:t xml:space="preserve"> </w:t>
            </w:r>
            <w:r>
              <w:rPr>
                <w:i/>
                <w:iCs/>
                <w:sz w:val="20"/>
                <w:szCs w:val="20"/>
              </w:rPr>
              <w:t>should</w:t>
            </w:r>
            <w:r>
              <w:rPr>
                <w:i/>
                <w:iCs/>
                <w:spacing w:val="-2"/>
                <w:sz w:val="20"/>
                <w:szCs w:val="20"/>
              </w:rPr>
              <w:t xml:space="preserve"> </w:t>
            </w:r>
            <w:r>
              <w:rPr>
                <w:i/>
                <w:iCs/>
                <w:sz w:val="20"/>
                <w:szCs w:val="20"/>
              </w:rPr>
              <w:t>also</w:t>
            </w:r>
            <w:r>
              <w:rPr>
                <w:i/>
                <w:iCs/>
                <w:spacing w:val="-2"/>
                <w:sz w:val="20"/>
                <w:szCs w:val="20"/>
              </w:rPr>
              <w:t xml:space="preserve"> </w:t>
            </w:r>
            <w:r>
              <w:rPr>
                <w:i/>
                <w:iCs/>
                <w:sz w:val="20"/>
                <w:szCs w:val="20"/>
              </w:rPr>
              <w:t>include</w:t>
            </w:r>
            <w:r>
              <w:rPr>
                <w:i/>
                <w:iCs/>
                <w:spacing w:val="-2"/>
                <w:sz w:val="20"/>
                <w:szCs w:val="20"/>
              </w:rPr>
              <w:t xml:space="preserve"> </w:t>
            </w:r>
            <w:r>
              <w:rPr>
                <w:i/>
                <w:iCs/>
                <w:sz w:val="20"/>
                <w:szCs w:val="20"/>
              </w:rPr>
              <w:t>a</w:t>
            </w:r>
            <w:r>
              <w:rPr>
                <w:i/>
                <w:iCs/>
                <w:spacing w:val="-3"/>
                <w:sz w:val="20"/>
                <w:szCs w:val="20"/>
              </w:rPr>
              <w:t xml:space="preserve"> </w:t>
            </w:r>
            <w:r w:rsidR="005D7987">
              <w:rPr>
                <w:i/>
                <w:iCs/>
                <w:spacing w:val="-3"/>
                <w:sz w:val="20"/>
                <w:szCs w:val="20"/>
              </w:rPr>
              <w:t>t</w:t>
            </w:r>
            <w:r w:rsidR="005D7987">
              <w:rPr>
                <w:i/>
                <w:iCs/>
                <w:sz w:val="20"/>
                <w:szCs w:val="20"/>
              </w:rPr>
              <w:t>i</w:t>
            </w:r>
            <w:r>
              <w:rPr>
                <w:i/>
                <w:iCs/>
                <w:sz w:val="20"/>
                <w:szCs w:val="20"/>
              </w:rPr>
              <w:t>metable/plan</w:t>
            </w:r>
            <w:r>
              <w:rPr>
                <w:i/>
                <w:iCs/>
                <w:spacing w:val="-2"/>
                <w:sz w:val="20"/>
                <w:szCs w:val="20"/>
              </w:rPr>
              <w:t xml:space="preserve"> </w:t>
            </w:r>
            <w:r>
              <w:rPr>
                <w:i/>
                <w:iCs/>
                <w:sz w:val="20"/>
                <w:szCs w:val="20"/>
              </w:rPr>
              <w:t>for</w:t>
            </w:r>
            <w:r>
              <w:rPr>
                <w:i/>
                <w:iCs/>
                <w:spacing w:val="-2"/>
                <w:sz w:val="20"/>
                <w:szCs w:val="20"/>
              </w:rPr>
              <w:t xml:space="preserve"> </w:t>
            </w:r>
            <w:r>
              <w:rPr>
                <w:i/>
                <w:iCs/>
                <w:sz w:val="20"/>
                <w:szCs w:val="20"/>
              </w:rPr>
              <w:t>the</w:t>
            </w:r>
            <w:r>
              <w:rPr>
                <w:i/>
                <w:iCs/>
                <w:spacing w:val="-2"/>
                <w:sz w:val="20"/>
                <w:szCs w:val="20"/>
              </w:rPr>
              <w:t xml:space="preserve"> </w:t>
            </w:r>
            <w:r>
              <w:rPr>
                <w:i/>
                <w:iCs/>
                <w:sz w:val="20"/>
                <w:szCs w:val="20"/>
              </w:rPr>
              <w:t>research,</w:t>
            </w:r>
            <w:r>
              <w:rPr>
                <w:i/>
                <w:iCs/>
                <w:spacing w:val="-2"/>
                <w:sz w:val="20"/>
                <w:szCs w:val="20"/>
              </w:rPr>
              <w:t xml:space="preserve"> </w:t>
            </w:r>
            <w:r>
              <w:rPr>
                <w:i/>
                <w:iCs/>
                <w:sz w:val="20"/>
                <w:szCs w:val="20"/>
              </w:rPr>
              <w:t>any</w:t>
            </w:r>
            <w:r>
              <w:rPr>
                <w:i/>
                <w:iCs/>
                <w:spacing w:val="-2"/>
                <w:sz w:val="20"/>
                <w:szCs w:val="20"/>
              </w:rPr>
              <w:t xml:space="preserve"> </w:t>
            </w:r>
            <w:r>
              <w:rPr>
                <w:i/>
                <w:iCs/>
                <w:sz w:val="20"/>
                <w:szCs w:val="20"/>
              </w:rPr>
              <w:t>relevant</w:t>
            </w:r>
            <w:r>
              <w:rPr>
                <w:i/>
                <w:iCs/>
                <w:spacing w:val="-2"/>
                <w:sz w:val="20"/>
                <w:szCs w:val="20"/>
              </w:rPr>
              <w:t xml:space="preserve"> </w:t>
            </w:r>
            <w:r>
              <w:rPr>
                <w:i/>
                <w:iCs/>
                <w:sz w:val="20"/>
                <w:szCs w:val="20"/>
              </w:rPr>
              <w:t>language</w:t>
            </w:r>
            <w:r>
              <w:rPr>
                <w:i/>
                <w:iCs/>
                <w:spacing w:val="-2"/>
                <w:sz w:val="20"/>
                <w:szCs w:val="20"/>
              </w:rPr>
              <w:t xml:space="preserve"> </w:t>
            </w:r>
            <w:r>
              <w:rPr>
                <w:i/>
                <w:iCs/>
                <w:sz w:val="20"/>
                <w:szCs w:val="20"/>
              </w:rPr>
              <w:t>or</w:t>
            </w:r>
            <w:r>
              <w:rPr>
                <w:i/>
                <w:iCs/>
                <w:spacing w:val="-2"/>
                <w:sz w:val="20"/>
                <w:szCs w:val="20"/>
              </w:rPr>
              <w:t xml:space="preserve"> </w:t>
            </w:r>
            <w:r>
              <w:rPr>
                <w:i/>
                <w:iCs/>
                <w:sz w:val="20"/>
                <w:szCs w:val="20"/>
              </w:rPr>
              <w:t>research skills, and how any par</w:t>
            </w:r>
            <w:r w:rsidR="005D7987">
              <w:rPr>
                <w:i/>
                <w:iCs/>
                <w:sz w:val="20"/>
                <w:szCs w:val="20"/>
              </w:rPr>
              <w:t>ti</w:t>
            </w:r>
            <w:r>
              <w:rPr>
                <w:i/>
                <w:iCs/>
                <w:sz w:val="20"/>
                <w:szCs w:val="20"/>
              </w:rPr>
              <w:t>cular challenges of working in these regions will be addressed.</w:t>
            </w:r>
          </w:p>
        </w:tc>
      </w:tr>
      <w:tr w:rsidR="000431BA" w14:paraId="04E4634D" w14:textId="77777777">
        <w:trPr>
          <w:trHeight w:val="567"/>
        </w:trPr>
        <w:tc>
          <w:tcPr>
            <w:tcW w:w="9010" w:type="dxa"/>
            <w:tcBorders>
              <w:top w:val="single" w:sz="4" w:space="0" w:color="7F7F7F"/>
              <w:left w:val="single" w:sz="4" w:space="0" w:color="7F7F7F"/>
              <w:bottom w:val="single" w:sz="4" w:space="0" w:color="7F7F7F"/>
              <w:right w:val="single" w:sz="4" w:space="0" w:color="7F7F7F"/>
            </w:tcBorders>
          </w:tcPr>
          <w:p w14:paraId="25B7527E" w14:textId="77777777" w:rsidR="000431BA" w:rsidRDefault="000431BA">
            <w:pPr>
              <w:pStyle w:val="TableParagraph"/>
              <w:kinsoku w:val="0"/>
              <w:overflowPunct w:val="0"/>
              <w:rPr>
                <w:rFonts w:ascii="Times New Roman" w:hAnsi="Times New Roman" w:cs="Times New Roman"/>
                <w:sz w:val="20"/>
                <w:szCs w:val="20"/>
              </w:rPr>
            </w:pPr>
          </w:p>
        </w:tc>
      </w:tr>
      <w:tr w:rsidR="000431BA" w14:paraId="5B0FEC38" w14:textId="77777777">
        <w:trPr>
          <w:trHeight w:val="1155"/>
        </w:trPr>
        <w:tc>
          <w:tcPr>
            <w:tcW w:w="9010" w:type="dxa"/>
            <w:tcBorders>
              <w:top w:val="single" w:sz="4" w:space="0" w:color="7F7F7F"/>
              <w:left w:val="single" w:sz="4" w:space="0" w:color="7F7F7F"/>
              <w:bottom w:val="single" w:sz="4" w:space="0" w:color="7F7F7F"/>
              <w:right w:val="single" w:sz="4" w:space="0" w:color="7F7F7F"/>
            </w:tcBorders>
          </w:tcPr>
          <w:p w14:paraId="48C224F0" w14:textId="76964C19" w:rsidR="000431BA" w:rsidRDefault="00000000">
            <w:pPr>
              <w:pStyle w:val="TableParagraph"/>
              <w:kinsoku w:val="0"/>
              <w:overflowPunct w:val="0"/>
              <w:spacing w:before="55" w:line="254" w:lineRule="auto"/>
              <w:ind w:left="85" w:right="117"/>
              <w:rPr>
                <w:i/>
                <w:iCs/>
                <w:sz w:val="20"/>
                <w:szCs w:val="20"/>
              </w:rPr>
            </w:pPr>
            <w:r>
              <w:rPr>
                <w:b/>
                <w:bCs/>
                <w:i/>
                <w:iCs/>
                <w:spacing w:val="-2"/>
                <w:sz w:val="20"/>
                <w:szCs w:val="20"/>
              </w:rPr>
              <w:t>Details</w:t>
            </w:r>
            <w:r>
              <w:rPr>
                <w:b/>
                <w:bCs/>
                <w:i/>
                <w:iCs/>
                <w:spacing w:val="-5"/>
                <w:sz w:val="20"/>
                <w:szCs w:val="20"/>
              </w:rPr>
              <w:t xml:space="preserve"> </w:t>
            </w:r>
            <w:r>
              <w:rPr>
                <w:b/>
                <w:bCs/>
                <w:i/>
                <w:iCs/>
                <w:spacing w:val="-2"/>
                <w:sz w:val="20"/>
                <w:szCs w:val="20"/>
              </w:rPr>
              <w:t>of</w:t>
            </w:r>
            <w:r>
              <w:rPr>
                <w:b/>
                <w:bCs/>
                <w:i/>
                <w:iCs/>
                <w:spacing w:val="-4"/>
                <w:sz w:val="20"/>
                <w:szCs w:val="20"/>
              </w:rPr>
              <w:t xml:space="preserve"> </w:t>
            </w:r>
            <w:r>
              <w:rPr>
                <w:b/>
                <w:bCs/>
                <w:i/>
                <w:iCs/>
                <w:spacing w:val="-2"/>
                <w:sz w:val="20"/>
                <w:szCs w:val="20"/>
              </w:rPr>
              <w:t>proposed</w:t>
            </w:r>
            <w:r>
              <w:rPr>
                <w:b/>
                <w:bCs/>
                <w:i/>
                <w:iCs/>
                <w:spacing w:val="-4"/>
                <w:sz w:val="20"/>
                <w:szCs w:val="20"/>
              </w:rPr>
              <w:t xml:space="preserve"> </w:t>
            </w:r>
            <w:r>
              <w:rPr>
                <w:b/>
                <w:bCs/>
                <w:i/>
                <w:iCs/>
                <w:spacing w:val="-2"/>
                <w:sz w:val="20"/>
                <w:szCs w:val="20"/>
              </w:rPr>
              <w:t>outputs</w:t>
            </w:r>
            <w:r>
              <w:rPr>
                <w:b/>
                <w:bCs/>
                <w:i/>
                <w:iCs/>
                <w:spacing w:val="-5"/>
                <w:sz w:val="20"/>
                <w:szCs w:val="20"/>
              </w:rPr>
              <w:t xml:space="preserve"> </w:t>
            </w:r>
            <w:r>
              <w:rPr>
                <w:b/>
                <w:bCs/>
                <w:i/>
                <w:iCs/>
                <w:spacing w:val="-2"/>
                <w:sz w:val="20"/>
                <w:szCs w:val="20"/>
              </w:rPr>
              <w:t>and</w:t>
            </w:r>
            <w:r>
              <w:rPr>
                <w:b/>
                <w:bCs/>
                <w:i/>
                <w:iCs/>
                <w:spacing w:val="-4"/>
                <w:sz w:val="20"/>
                <w:szCs w:val="20"/>
              </w:rPr>
              <w:t xml:space="preserve"> </w:t>
            </w:r>
            <w:r>
              <w:rPr>
                <w:b/>
                <w:bCs/>
                <w:i/>
                <w:iCs/>
                <w:spacing w:val="-2"/>
                <w:sz w:val="20"/>
                <w:szCs w:val="20"/>
              </w:rPr>
              <w:t>dissemina</w:t>
            </w:r>
            <w:r w:rsidR="005D7987">
              <w:rPr>
                <w:b/>
                <w:bCs/>
                <w:i/>
                <w:iCs/>
                <w:spacing w:val="-2"/>
                <w:sz w:val="20"/>
                <w:szCs w:val="20"/>
              </w:rPr>
              <w:t>ti</w:t>
            </w:r>
            <w:r>
              <w:rPr>
                <w:b/>
                <w:bCs/>
                <w:i/>
                <w:iCs/>
                <w:spacing w:val="-2"/>
                <w:sz w:val="20"/>
                <w:szCs w:val="20"/>
              </w:rPr>
              <w:t>on</w:t>
            </w:r>
            <w:r>
              <w:rPr>
                <w:b/>
                <w:bCs/>
                <w:i/>
                <w:iCs/>
                <w:spacing w:val="-5"/>
                <w:sz w:val="20"/>
                <w:szCs w:val="20"/>
              </w:rPr>
              <w:t xml:space="preserve"> </w:t>
            </w:r>
            <w:r>
              <w:rPr>
                <w:b/>
                <w:bCs/>
                <w:i/>
                <w:iCs/>
                <w:spacing w:val="-2"/>
                <w:sz w:val="20"/>
                <w:szCs w:val="20"/>
              </w:rPr>
              <w:t>ac</w:t>
            </w:r>
            <w:r w:rsidR="005D7987">
              <w:rPr>
                <w:b/>
                <w:bCs/>
                <w:i/>
                <w:iCs/>
                <w:spacing w:val="-2"/>
                <w:sz w:val="20"/>
                <w:szCs w:val="20"/>
              </w:rPr>
              <w:t>ti</w:t>
            </w:r>
            <w:r>
              <w:rPr>
                <w:b/>
                <w:bCs/>
                <w:i/>
                <w:iCs/>
                <w:spacing w:val="-2"/>
                <w:sz w:val="20"/>
                <w:szCs w:val="20"/>
              </w:rPr>
              <w:t>vi</w:t>
            </w:r>
            <w:r w:rsidR="005D7987">
              <w:rPr>
                <w:b/>
                <w:bCs/>
                <w:i/>
                <w:iCs/>
                <w:spacing w:val="-2"/>
                <w:sz w:val="20"/>
                <w:szCs w:val="20"/>
              </w:rPr>
              <w:t>ti</w:t>
            </w:r>
            <w:r>
              <w:rPr>
                <w:b/>
                <w:bCs/>
                <w:i/>
                <w:iCs/>
                <w:spacing w:val="-2"/>
                <w:sz w:val="20"/>
                <w:szCs w:val="20"/>
              </w:rPr>
              <w:t>es</w:t>
            </w:r>
            <w:r>
              <w:rPr>
                <w:b/>
                <w:bCs/>
                <w:i/>
                <w:iCs/>
                <w:spacing w:val="-5"/>
                <w:sz w:val="20"/>
                <w:szCs w:val="20"/>
              </w:rPr>
              <w:t xml:space="preserve"> </w:t>
            </w:r>
            <w:r>
              <w:rPr>
                <w:b/>
                <w:bCs/>
                <w:i/>
                <w:iCs/>
                <w:spacing w:val="-2"/>
                <w:sz w:val="20"/>
                <w:szCs w:val="20"/>
              </w:rPr>
              <w:t>(</w:t>
            </w:r>
            <w:r>
              <w:rPr>
                <w:b/>
                <w:bCs/>
                <w:i/>
                <w:iCs/>
                <w:spacing w:val="-2"/>
                <w:sz w:val="20"/>
                <w:szCs w:val="20"/>
                <w:u w:val="single"/>
              </w:rPr>
              <w:t>max.</w:t>
            </w:r>
            <w:r>
              <w:rPr>
                <w:b/>
                <w:bCs/>
                <w:i/>
                <w:iCs/>
                <w:spacing w:val="-5"/>
                <w:sz w:val="20"/>
                <w:szCs w:val="20"/>
                <w:u w:val="single"/>
              </w:rPr>
              <w:t xml:space="preserve"> </w:t>
            </w:r>
            <w:r>
              <w:rPr>
                <w:b/>
                <w:bCs/>
                <w:i/>
                <w:iCs/>
                <w:spacing w:val="-2"/>
                <w:sz w:val="20"/>
                <w:szCs w:val="20"/>
                <w:u w:val="single"/>
              </w:rPr>
              <w:t>500</w:t>
            </w:r>
            <w:r>
              <w:rPr>
                <w:b/>
                <w:bCs/>
                <w:i/>
                <w:iCs/>
                <w:spacing w:val="-5"/>
                <w:sz w:val="20"/>
                <w:szCs w:val="20"/>
                <w:u w:val="single"/>
              </w:rPr>
              <w:t xml:space="preserve"> </w:t>
            </w:r>
            <w:r>
              <w:rPr>
                <w:b/>
                <w:bCs/>
                <w:i/>
                <w:iCs/>
                <w:spacing w:val="-2"/>
                <w:sz w:val="20"/>
                <w:szCs w:val="20"/>
                <w:u w:val="single"/>
              </w:rPr>
              <w:t>words</w:t>
            </w:r>
            <w:r>
              <w:rPr>
                <w:b/>
                <w:bCs/>
                <w:i/>
                <w:iCs/>
                <w:spacing w:val="-2"/>
                <w:sz w:val="20"/>
                <w:szCs w:val="20"/>
              </w:rPr>
              <w:t>)</w:t>
            </w:r>
            <w:r>
              <w:rPr>
                <w:i/>
                <w:iCs/>
                <w:spacing w:val="-2"/>
                <w:sz w:val="20"/>
                <w:szCs w:val="20"/>
              </w:rPr>
              <w:t>.</w:t>
            </w:r>
            <w:r>
              <w:rPr>
                <w:i/>
                <w:iCs/>
                <w:spacing w:val="-4"/>
                <w:sz w:val="20"/>
                <w:szCs w:val="20"/>
              </w:rPr>
              <w:t xml:space="preserve"> </w:t>
            </w:r>
            <w:r>
              <w:rPr>
                <w:i/>
                <w:iCs/>
                <w:spacing w:val="-2"/>
                <w:sz w:val="20"/>
                <w:szCs w:val="20"/>
              </w:rPr>
              <w:t>Provide</w:t>
            </w:r>
            <w:r>
              <w:rPr>
                <w:i/>
                <w:iCs/>
                <w:spacing w:val="-4"/>
                <w:sz w:val="20"/>
                <w:szCs w:val="20"/>
              </w:rPr>
              <w:t xml:space="preserve"> </w:t>
            </w:r>
            <w:r>
              <w:rPr>
                <w:i/>
                <w:iCs/>
                <w:spacing w:val="-2"/>
                <w:sz w:val="20"/>
                <w:szCs w:val="20"/>
              </w:rPr>
              <w:t>details</w:t>
            </w:r>
            <w:r>
              <w:rPr>
                <w:i/>
                <w:iCs/>
                <w:spacing w:val="-4"/>
                <w:sz w:val="20"/>
                <w:szCs w:val="20"/>
              </w:rPr>
              <w:t xml:space="preserve"> </w:t>
            </w:r>
            <w:r>
              <w:rPr>
                <w:i/>
                <w:iCs/>
                <w:spacing w:val="-2"/>
                <w:sz w:val="20"/>
                <w:szCs w:val="20"/>
              </w:rPr>
              <w:t>of</w:t>
            </w:r>
            <w:r>
              <w:rPr>
                <w:i/>
                <w:iCs/>
                <w:spacing w:val="-4"/>
                <w:sz w:val="20"/>
                <w:szCs w:val="20"/>
              </w:rPr>
              <w:t xml:space="preserve"> </w:t>
            </w:r>
            <w:r>
              <w:rPr>
                <w:i/>
                <w:iCs/>
                <w:spacing w:val="-2"/>
                <w:sz w:val="20"/>
                <w:szCs w:val="20"/>
              </w:rPr>
              <w:t>the</w:t>
            </w:r>
            <w:r>
              <w:rPr>
                <w:i/>
                <w:iCs/>
                <w:spacing w:val="-4"/>
                <w:sz w:val="20"/>
                <w:szCs w:val="20"/>
              </w:rPr>
              <w:t xml:space="preserve"> </w:t>
            </w:r>
            <w:r>
              <w:rPr>
                <w:i/>
                <w:iCs/>
                <w:spacing w:val="-2"/>
                <w:sz w:val="20"/>
                <w:szCs w:val="20"/>
              </w:rPr>
              <w:t xml:space="preserve">envisaged </w:t>
            </w:r>
            <w:r>
              <w:rPr>
                <w:i/>
                <w:iCs/>
                <w:sz w:val="20"/>
                <w:szCs w:val="20"/>
              </w:rPr>
              <w:t>outputs (journal ar</w:t>
            </w:r>
            <w:r w:rsidR="005D7987">
              <w:rPr>
                <w:i/>
                <w:iCs/>
                <w:sz w:val="20"/>
                <w:szCs w:val="20"/>
              </w:rPr>
              <w:t>ti</w:t>
            </w:r>
            <w:r>
              <w:rPr>
                <w:i/>
                <w:iCs/>
                <w:sz w:val="20"/>
                <w:szCs w:val="20"/>
              </w:rPr>
              <w:t>cles, books etc.), dissemina</w:t>
            </w:r>
            <w:r w:rsidR="005D7987">
              <w:rPr>
                <w:i/>
                <w:iCs/>
                <w:sz w:val="20"/>
                <w:szCs w:val="20"/>
              </w:rPr>
              <w:t>ti</w:t>
            </w:r>
            <w:r>
              <w:rPr>
                <w:i/>
                <w:iCs/>
                <w:sz w:val="20"/>
                <w:szCs w:val="20"/>
              </w:rPr>
              <w:t>on ac</w:t>
            </w:r>
            <w:r w:rsidR="005D7987">
              <w:rPr>
                <w:i/>
                <w:iCs/>
                <w:sz w:val="20"/>
                <w:szCs w:val="20"/>
              </w:rPr>
              <w:t>ti</w:t>
            </w:r>
            <w:r>
              <w:rPr>
                <w:i/>
                <w:iCs/>
                <w:sz w:val="20"/>
                <w:szCs w:val="20"/>
              </w:rPr>
              <w:t>v</w:t>
            </w:r>
            <w:r w:rsidR="00910DCA">
              <w:rPr>
                <w:i/>
                <w:iCs/>
                <w:sz w:val="20"/>
                <w:szCs w:val="20"/>
              </w:rPr>
              <w:t>i</w:t>
            </w:r>
            <w:r w:rsidR="005D7987">
              <w:rPr>
                <w:i/>
                <w:iCs/>
                <w:sz w:val="20"/>
                <w:szCs w:val="20"/>
              </w:rPr>
              <w:t>ti</w:t>
            </w:r>
            <w:r>
              <w:rPr>
                <w:i/>
                <w:iCs/>
                <w:sz w:val="20"/>
                <w:szCs w:val="20"/>
              </w:rPr>
              <w:t>es (e.g. public lectures, workshop/ conference, website/ blogposts, social media, podcasts etc) and where applicable, the deposit of any digital data produced during the project. Please note which outputs will be open access.</w:t>
            </w:r>
          </w:p>
        </w:tc>
      </w:tr>
      <w:tr w:rsidR="000431BA" w14:paraId="6F063FDF" w14:textId="77777777">
        <w:trPr>
          <w:trHeight w:val="566"/>
        </w:trPr>
        <w:tc>
          <w:tcPr>
            <w:tcW w:w="9010" w:type="dxa"/>
            <w:tcBorders>
              <w:top w:val="single" w:sz="4" w:space="0" w:color="7F7F7F"/>
              <w:left w:val="single" w:sz="4" w:space="0" w:color="7F7F7F"/>
              <w:bottom w:val="single" w:sz="4" w:space="0" w:color="7F7F7F"/>
              <w:right w:val="single" w:sz="4" w:space="0" w:color="7F7F7F"/>
            </w:tcBorders>
          </w:tcPr>
          <w:p w14:paraId="0CE602CE" w14:textId="77777777" w:rsidR="000431BA" w:rsidRDefault="000431BA">
            <w:pPr>
              <w:pStyle w:val="TableParagraph"/>
              <w:kinsoku w:val="0"/>
              <w:overflowPunct w:val="0"/>
              <w:rPr>
                <w:rFonts w:ascii="Times New Roman" w:hAnsi="Times New Roman" w:cs="Times New Roman"/>
                <w:sz w:val="20"/>
                <w:szCs w:val="20"/>
              </w:rPr>
            </w:pPr>
          </w:p>
        </w:tc>
      </w:tr>
    </w:tbl>
    <w:p w14:paraId="5DCD4033" w14:textId="77777777" w:rsidR="00756BD3" w:rsidRDefault="00756BD3"/>
    <w:sectPr w:rsidR="00756BD3">
      <w:pgSz w:w="11900" w:h="16840"/>
      <w:pgMar w:top="780" w:right="1300" w:bottom="1040" w:left="1300" w:header="0" w:footer="84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5FFED" w14:textId="77777777" w:rsidR="00714726" w:rsidRDefault="00714726">
      <w:r>
        <w:separator/>
      </w:r>
    </w:p>
  </w:endnote>
  <w:endnote w:type="continuationSeparator" w:id="0">
    <w:p w14:paraId="2DDC26C6" w14:textId="77777777" w:rsidR="00714726" w:rsidRDefault="0071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D85DD" w14:textId="77777777" w:rsidR="000431BA" w:rsidRDefault="00000000">
    <w:pPr>
      <w:pStyle w:val="BodyText"/>
      <w:kinsoku w:val="0"/>
      <w:overflowPunct w:val="0"/>
      <w:spacing w:line="14" w:lineRule="auto"/>
    </w:pPr>
    <w:r>
      <w:rPr>
        <w:noProof/>
      </w:rPr>
      <w:pict w14:anchorId="122EC90B">
        <v:shapetype id="_x0000_t202" coordsize="21600,21600" o:spt="202" path="m,l,21600r21600,l21600,xe">
          <v:stroke joinstyle="miter"/>
          <v:path gradientshapeok="t" o:connecttype="rect"/>
        </v:shapetype>
        <v:shape id="_x0000_s1025" type="#_x0000_t202" style="position:absolute;margin-left:287.9pt;margin-top:788.7pt;width:13pt;height:15.3pt;z-index:-1;mso-position-horizontal-relative:page;mso-position-vertical-relative:page" o:allowincell="f" filled="f" stroked="f">
          <v:textbox inset="0,0,0,0">
            <w:txbxContent>
              <w:p w14:paraId="61FD1287" w14:textId="77777777" w:rsidR="000431BA" w:rsidRDefault="00000000">
                <w:pPr>
                  <w:pStyle w:val="BodyText"/>
                  <w:kinsoku w:val="0"/>
                  <w:overflowPunct w:val="0"/>
                  <w:spacing w:before="10"/>
                  <w:ind w:left="60"/>
                  <w:rPr>
                    <w:sz w:val="24"/>
                    <w:szCs w:val="24"/>
                  </w:rPr>
                </w:pPr>
                <w:r>
                  <w:rPr>
                    <w:sz w:val="24"/>
                    <w:szCs w:val="24"/>
                  </w:rPr>
                  <w:fldChar w:fldCharType="begin"/>
                </w:r>
                <w:r>
                  <w:rPr>
                    <w:sz w:val="24"/>
                    <w:szCs w:val="24"/>
                  </w:rPr>
                  <w:instrText xml:space="preserve"> PAGE </w:instrText>
                </w:r>
                <w:r>
                  <w:rPr>
                    <w:sz w:val="24"/>
                    <w:szCs w:val="24"/>
                  </w:rPr>
                  <w:fldChar w:fldCharType="separate"/>
                </w:r>
                <w:r w:rsidR="005D7987">
                  <w:rPr>
                    <w:noProof/>
                    <w:sz w:val="24"/>
                    <w:szCs w:val="24"/>
                  </w:rPr>
                  <w:t>1</w:t>
                </w:r>
                <w:r>
                  <w:rPr>
                    <w:sz w:val="24"/>
                    <w:szCs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3E3A9" w14:textId="77777777" w:rsidR="00714726" w:rsidRDefault="00714726">
      <w:r>
        <w:separator/>
      </w:r>
    </w:p>
  </w:footnote>
  <w:footnote w:type="continuationSeparator" w:id="0">
    <w:p w14:paraId="02DA2125" w14:textId="77777777" w:rsidR="00714726" w:rsidRDefault="00714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500" w:hanging="360"/>
      </w:pPr>
      <w:rPr>
        <w:rFonts w:ascii="Symbol" w:hAnsi="Symbol" w:cs="Symbol"/>
        <w:b w:val="0"/>
        <w:bCs w:val="0"/>
        <w:i w:val="0"/>
        <w:iCs w:val="0"/>
        <w:w w:val="100"/>
        <w:position w:val="2"/>
        <w:sz w:val="20"/>
        <w:szCs w:val="20"/>
      </w:rPr>
    </w:lvl>
    <w:lvl w:ilvl="1">
      <w:numFmt w:val="bullet"/>
      <w:lvlText w:val="•"/>
      <w:lvlJc w:val="left"/>
      <w:pPr>
        <w:ind w:left="1380" w:hanging="360"/>
      </w:pPr>
    </w:lvl>
    <w:lvl w:ilvl="2">
      <w:numFmt w:val="bullet"/>
      <w:lvlText w:val="•"/>
      <w:lvlJc w:val="left"/>
      <w:pPr>
        <w:ind w:left="2260" w:hanging="360"/>
      </w:pPr>
    </w:lvl>
    <w:lvl w:ilvl="3">
      <w:numFmt w:val="bullet"/>
      <w:lvlText w:val="•"/>
      <w:lvlJc w:val="left"/>
      <w:pPr>
        <w:ind w:left="3140" w:hanging="360"/>
      </w:pPr>
    </w:lvl>
    <w:lvl w:ilvl="4">
      <w:numFmt w:val="bullet"/>
      <w:lvlText w:val="•"/>
      <w:lvlJc w:val="left"/>
      <w:pPr>
        <w:ind w:left="4020" w:hanging="360"/>
      </w:pPr>
    </w:lvl>
    <w:lvl w:ilvl="5">
      <w:numFmt w:val="bullet"/>
      <w:lvlText w:val="•"/>
      <w:lvlJc w:val="left"/>
      <w:pPr>
        <w:ind w:left="4900" w:hanging="360"/>
      </w:pPr>
    </w:lvl>
    <w:lvl w:ilvl="6">
      <w:numFmt w:val="bullet"/>
      <w:lvlText w:val="•"/>
      <w:lvlJc w:val="left"/>
      <w:pPr>
        <w:ind w:left="5780" w:hanging="360"/>
      </w:pPr>
    </w:lvl>
    <w:lvl w:ilvl="7">
      <w:numFmt w:val="bullet"/>
      <w:lvlText w:val="•"/>
      <w:lvlJc w:val="left"/>
      <w:pPr>
        <w:ind w:left="6660" w:hanging="360"/>
      </w:pPr>
    </w:lvl>
    <w:lvl w:ilvl="8">
      <w:numFmt w:val="bullet"/>
      <w:lvlText w:val="•"/>
      <w:lvlJc w:val="left"/>
      <w:pPr>
        <w:ind w:left="7540" w:hanging="360"/>
      </w:pPr>
    </w:lvl>
  </w:abstractNum>
  <w:num w:numId="1" w16cid:durableId="1754622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1"/>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7987"/>
    <w:rsid w:val="000431BA"/>
    <w:rsid w:val="005D7987"/>
    <w:rsid w:val="00714726"/>
    <w:rsid w:val="00756BD3"/>
    <w:rsid w:val="00910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2"/>
    </o:shapelayout>
  </w:shapeDefaults>
  <w:decimalSymbol w:val="."/>
  <w:listSeparator w:val=","/>
  <w14:docId w14:val="18238DBE"/>
  <w14:defaultImageDpi w14:val="0"/>
  <w15:docId w15:val="{3AAB8972-41F8-42E2-9A6B-189DE77D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2"/>
      <w:szCs w:val="22"/>
    </w:rPr>
  </w:style>
  <w:style w:type="paragraph" w:styleId="Heading1">
    <w:name w:val="heading 1"/>
    <w:basedOn w:val="Normal"/>
    <w:next w:val="Normal"/>
    <w:link w:val="Heading1Char"/>
    <w:uiPriority w:val="1"/>
    <w:qFormat/>
    <w:pPr>
      <w:spacing w:before="1"/>
      <w:ind w:left="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link w:val="BodyText"/>
    <w:uiPriority w:val="99"/>
    <w:semiHidden/>
    <w:rPr>
      <w:rFonts w:ascii="Times New Roman" w:hAnsi="Times New Roman" w:cs="Times New Roman"/>
      <w:kern w:val="0"/>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Title">
    <w:name w:val="Title"/>
    <w:basedOn w:val="Normal"/>
    <w:next w:val="Normal"/>
    <w:link w:val="TitleChar"/>
    <w:uiPriority w:val="1"/>
    <w:qFormat/>
    <w:pPr>
      <w:spacing w:before="61"/>
      <w:ind w:left="390" w:right="390"/>
      <w:jc w:val="center"/>
    </w:pPr>
    <w:rPr>
      <w:b/>
      <w:bCs/>
      <w:sz w:val="26"/>
      <w:szCs w:val="26"/>
    </w:rPr>
  </w:style>
  <w:style w:type="character" w:customStyle="1" w:styleId="TitleChar">
    <w:name w:val="Title Char"/>
    <w:link w:val="Title"/>
    <w:uiPriority w:val="10"/>
    <w:rPr>
      <w:rFonts w:ascii="Calibri Light" w:eastAsia="Times New Roman" w:hAnsi="Calibri Light" w:cs="Times New Roman"/>
      <w:b/>
      <w:bCs/>
      <w:kern w:val="28"/>
      <w:sz w:val="32"/>
      <w:szCs w:val="32"/>
    </w:rPr>
  </w:style>
  <w:style w:type="paragraph" w:styleId="ListParagraph">
    <w:name w:val="List Paragraph"/>
    <w:basedOn w:val="Normal"/>
    <w:uiPriority w:val="1"/>
    <w:qFormat/>
    <w:pPr>
      <w:spacing w:line="237" w:lineRule="exact"/>
      <w:ind w:left="282" w:hanging="142"/>
    </w:pPr>
    <w:rPr>
      <w:sz w:val="24"/>
      <w:szCs w:val="24"/>
    </w:rPr>
  </w:style>
  <w:style w:type="paragraph" w:customStyle="1" w:styleId="TableParagraph">
    <w:name w:val="Table Paragraph"/>
    <w:basedOn w:val="Normal"/>
    <w:uiPriority w:val="1"/>
    <w:qFormat/>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ln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ensec@biln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1126</Words>
  <Characters>6423</Characters>
  <Application>Microsoft Office Word</Application>
  <DocSecurity>0</DocSecurity>
  <Lines>53</Lines>
  <Paragraphs>15</Paragraphs>
  <ScaleCrop>false</ScaleCrop>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BILNAS-Flagship-Scheme-Application-Form_MARCH2023</dc:title>
  <dc:subject/>
  <dc:creator>Pauline Graham</dc:creator>
  <cp:keywords/>
  <dc:description/>
  <cp:lastModifiedBy>Pauline Graham</cp:lastModifiedBy>
  <cp:revision>3</cp:revision>
  <dcterms:created xsi:type="dcterms:W3CDTF">2023-05-01T15:18:00Z</dcterms:created>
  <dcterms:modified xsi:type="dcterms:W3CDTF">2023-05-01T15:37:00Z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Pages</vt:lpwstr>
  </property>
  <property fmtid="{D5CDD505-2E9C-101B-9397-08002B2CF9AE}" pid="3" name="Producer">
    <vt:lpwstr>macOS Version 12.6 (Build 21G115) Quartz PDFContext</vt:lpwstr>
  </property>
</Properties>
</file>